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2F2F2" w:themeColor="background1" w:themeShade="F2"/>
  <w:body>
    <w:tbl>
      <w:tblPr>
        <w:tblStyle w:val="Tablaconcuadrcula"/>
        <w:tblW w:w="15546" w:type="dxa"/>
        <w:tblInd w:w="108"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shd w:val="clear" w:color="auto" w:fill="F3F3F3"/>
        <w:tblLayout w:type="fixed"/>
        <w:tblCellMar>
          <w:right w:w="113" w:type="dxa"/>
        </w:tblCellMar>
        <w:tblLook w:val="04A0" w:firstRow="1" w:lastRow="0" w:firstColumn="1" w:lastColumn="0" w:noHBand="0" w:noVBand="1"/>
      </w:tblPr>
      <w:tblGrid>
        <w:gridCol w:w="3119"/>
        <w:gridCol w:w="3071"/>
        <w:gridCol w:w="47"/>
        <w:gridCol w:w="1499"/>
        <w:gridCol w:w="1185"/>
        <w:gridCol w:w="406"/>
        <w:gridCol w:w="6"/>
        <w:gridCol w:w="2706"/>
        <w:gridCol w:w="397"/>
        <w:gridCol w:w="1856"/>
        <w:gridCol w:w="418"/>
        <w:gridCol w:w="836"/>
      </w:tblGrid>
      <w:tr w:rsidR="004B5316" w:rsidRPr="00C2757D" w14:paraId="632A693D" w14:textId="77777777" w:rsidTr="007C13A7">
        <w:trPr>
          <w:trHeight w:val="415"/>
        </w:trPr>
        <w:tc>
          <w:tcPr>
            <w:tcW w:w="3119" w:type="dxa"/>
            <w:tcBorders>
              <w:bottom w:val="single" w:sz="4" w:space="0" w:color="F2F2F2" w:themeColor="background1" w:themeShade="F2"/>
            </w:tcBorders>
            <w:shd w:val="clear" w:color="auto" w:fill="F3F3F3"/>
            <w:vAlign w:val="center"/>
          </w:tcPr>
          <w:p w14:paraId="543A733E" w14:textId="5AC05AFC" w:rsidR="00B312C7" w:rsidRPr="00C2757D" w:rsidRDefault="00CD495B" w:rsidP="00B312C7">
            <w:pPr>
              <w:ind w:right="-944"/>
              <w:rPr>
                <w:rFonts w:ascii="Arial" w:hAnsi="Arial"/>
                <w:noProof w:val="0"/>
                <w:lang w:val="es-ES_tradnl"/>
              </w:rPr>
            </w:pPr>
            <w:r>
              <w:rPr>
                <w:rFonts w:ascii="Arial" w:hAnsi="Arial"/>
                <w:color w:val="808080" w:themeColor="background1" w:themeShade="80"/>
                <w:sz w:val="20"/>
                <w:lang w:val="es-ES_tradnl"/>
              </w:rPr>
              <mc:AlternateContent>
                <mc:Choice Requires="wps">
                  <w:drawing>
                    <wp:anchor distT="0" distB="0" distL="114300" distR="114300" simplePos="0" relativeHeight="251651072" behindDoc="1" locked="0" layoutInCell="1" allowOverlap="1" wp14:anchorId="6666065D" wp14:editId="7E5A4A12">
                      <wp:simplePos x="0" y="0"/>
                      <wp:positionH relativeFrom="column">
                        <wp:posOffset>-486410</wp:posOffset>
                      </wp:positionH>
                      <wp:positionV relativeFrom="paragraph">
                        <wp:posOffset>-403225</wp:posOffset>
                      </wp:positionV>
                      <wp:extent cx="10715625" cy="7543800"/>
                      <wp:effectExtent l="57150" t="19050" r="85725" b="95250"/>
                      <wp:wrapNone/>
                      <wp:docPr id="1" name="Rectángulo 1"/>
                      <wp:cNvGraphicFramePr/>
                      <a:graphic xmlns:a="http://schemas.openxmlformats.org/drawingml/2006/main">
                        <a:graphicData uri="http://schemas.microsoft.com/office/word/2010/wordprocessingShape">
                          <wps:wsp>
                            <wps:cNvSpPr/>
                            <wps:spPr>
                              <a:xfrm>
                                <a:off x="0" y="0"/>
                                <a:ext cx="10715625" cy="7543800"/>
                              </a:xfrm>
                              <a:prstGeom prst="rect">
                                <a:avLst/>
                              </a:prstGeom>
                              <a:solidFill>
                                <a:srgbClr val="00B05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2DA69" id="Rectángulo 1" o:spid="_x0000_s1026" style="position:absolute;margin-left:-38.3pt;margin-top:-31.75pt;width:843.75pt;height:5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" fillcolor="#00b050" strokecolor="#4579b8 [3044]">
                      <v:shadow on="t" color="black" opacity="22937f" origin=",.5" offset="0,.63889mm"/>
                    </v:rect>
                  </w:pict>
                </mc:Fallback>
              </mc:AlternateContent>
            </w:r>
          </w:p>
        </w:tc>
        <w:tc>
          <w:tcPr>
            <w:tcW w:w="3071" w:type="dxa"/>
            <w:tcBorders>
              <w:bottom w:val="single" w:sz="4" w:space="0" w:color="F2F2F2" w:themeColor="background1" w:themeShade="F2"/>
            </w:tcBorders>
            <w:shd w:val="clear" w:color="auto" w:fill="F3F3F3"/>
            <w:vAlign w:val="center"/>
          </w:tcPr>
          <w:p w14:paraId="6163E4D8" w14:textId="217EF5A0" w:rsidR="00B312C7" w:rsidRPr="00C2757D" w:rsidRDefault="00CD495B" w:rsidP="00B312C7">
            <w:pPr>
              <w:ind w:right="-944"/>
              <w:rPr>
                <w:rFonts w:ascii="Arial" w:hAnsi="Arial"/>
                <w:noProof w:val="0"/>
                <w:lang w:val="es-ES_tradnl"/>
              </w:rPr>
            </w:pPr>
            <w:r w:rsidRPr="00CD495B">
              <w:rPr>
                <w:rFonts w:ascii="Times New Roman" w:eastAsia="Times New Roman" w:hAnsi="Times New Roman" w:cs="Times New Roman"/>
                <w:lang w:val="es-BO" w:eastAsia="es-BO"/>
              </w:rPr>
              <mc:AlternateContent>
                <mc:Choice Requires="wps">
                  <w:drawing>
                    <wp:anchor distT="45720" distB="45720" distL="114300" distR="114300" simplePos="0" relativeHeight="251661312" behindDoc="0" locked="0" layoutInCell="1" allowOverlap="1" wp14:anchorId="15406A9C" wp14:editId="68D89AA9">
                      <wp:simplePos x="0" y="0"/>
                      <wp:positionH relativeFrom="column">
                        <wp:posOffset>-1896745</wp:posOffset>
                      </wp:positionH>
                      <wp:positionV relativeFrom="paragraph">
                        <wp:posOffset>139700</wp:posOffset>
                      </wp:positionV>
                      <wp:extent cx="3648075" cy="424815"/>
                      <wp:effectExtent l="0" t="0" r="28575" b="1333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424815"/>
                              </a:xfrm>
                              <a:prstGeom prst="rect">
                                <a:avLst/>
                              </a:prstGeom>
                              <a:solidFill>
                                <a:srgbClr val="00B050"/>
                              </a:solidFill>
                              <a:ln w="9525">
                                <a:solidFill>
                                  <a:srgbClr val="000000"/>
                                </a:solidFill>
                                <a:miter lim="800000"/>
                                <a:headEnd/>
                                <a:tailEnd/>
                              </a:ln>
                            </wps:spPr>
                            <wps:txbx>
                              <w:txbxContent>
                                <w:p w14:paraId="65C55F0A" w14:textId="523217F6" w:rsidR="00CD495B" w:rsidRPr="00CD495B" w:rsidRDefault="00CD495B" w:rsidP="00CD495B">
                                  <w:pPr>
                                    <w:jc w:val="center"/>
                                    <w:rPr>
                                      <w:b/>
                                      <w:bCs/>
                                      <w:color w:val="FFFFFF"/>
                                      <w:sz w:val="40"/>
                                      <w:szCs w:val="40"/>
                                    </w:rPr>
                                  </w:pPr>
                                  <w:r w:rsidRPr="00CD495B">
                                    <w:rPr>
                                      <w:b/>
                                      <w:bCs/>
                                      <w:color w:val="FFFFFF"/>
                                      <w:sz w:val="40"/>
                                      <w:szCs w:val="40"/>
                                    </w:rPr>
                                    <w:t>MODELO CANVAS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406A9C" id="_x0000_t202" coordsize="21600,21600" o:spt="202" path="m,l,21600r21600,l21600,xe">
                      <v:stroke joinstyle="miter"/>
                      <v:path gradientshapeok="t" o:connecttype="rect"/>
                    </v:shapetype>
                    <v:shape id="Cuadro de texto 10" o:spid="_x0000_s1026" type="#_x0000_t202" style="position:absolute;margin-left:-149.35pt;margin-top:11pt;width:287.25pt;height:33.4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" fillcolor="#00b050">
                      <v:textbox>
                        <w:txbxContent>
                          <w:p w14:paraId="65C55F0A" w14:textId="523217F6" w:rsidR="00CD495B" w:rsidRPr="00CD495B" w:rsidRDefault="00CD495B" w:rsidP="00CD495B">
                            <w:pPr>
                              <w:jc w:val="center"/>
                              <w:rPr>
                                <w:b/>
                                <w:bCs/>
                                <w:color w:val="FFFFFF"/>
                                <w:sz w:val="40"/>
                                <w:szCs w:val="40"/>
                              </w:rPr>
                            </w:pPr>
                            <w:r w:rsidRPr="00CD495B">
                              <w:rPr>
                                <w:b/>
                                <w:bCs/>
                                <w:color w:val="FFFFFF"/>
                                <w:sz w:val="40"/>
                                <w:szCs w:val="40"/>
                              </w:rPr>
                              <w:t>MODELO CANVAS</w:t>
                            </w:r>
                          </w:p>
                        </w:txbxContent>
                      </v:textbox>
                    </v:shape>
                  </w:pict>
                </mc:Fallback>
              </mc:AlternateContent>
            </w:r>
          </w:p>
        </w:tc>
        <w:tc>
          <w:tcPr>
            <w:tcW w:w="3143" w:type="dxa"/>
            <w:gridSpan w:val="5"/>
            <w:tcBorders>
              <w:bottom w:val="single" w:sz="4" w:space="0" w:color="F2F2F2" w:themeColor="background1" w:themeShade="F2"/>
            </w:tcBorders>
            <w:shd w:val="clear" w:color="auto" w:fill="F3F3F3"/>
            <w:vAlign w:val="bottom"/>
          </w:tcPr>
          <w:p w14:paraId="504F0BB5" w14:textId="7529EB7A" w:rsidR="00B312C7" w:rsidRPr="006B4848" w:rsidRDefault="00B312C7" w:rsidP="00B312C7">
            <w:pPr>
              <w:ind w:right="-944"/>
              <w:rPr>
                <w:rFonts w:ascii="Arial" w:hAnsi="Arial"/>
                <w:i/>
                <w:noProof w:val="0"/>
                <w:sz w:val="18"/>
                <w:lang w:val="es-ES_tradnl"/>
              </w:rPr>
            </w:pPr>
          </w:p>
        </w:tc>
        <w:tc>
          <w:tcPr>
            <w:tcW w:w="3103" w:type="dxa"/>
            <w:gridSpan w:val="2"/>
            <w:tcBorders>
              <w:bottom w:val="single" w:sz="4" w:space="0" w:color="F2F2F2" w:themeColor="background1" w:themeShade="F2"/>
            </w:tcBorders>
            <w:shd w:val="clear" w:color="auto" w:fill="F3F3F3"/>
            <w:vAlign w:val="bottom"/>
          </w:tcPr>
          <w:p w14:paraId="03810569" w14:textId="325DC1C6" w:rsidR="00B312C7" w:rsidRPr="006B4848" w:rsidRDefault="00B312C7" w:rsidP="00910B95">
            <w:pPr>
              <w:ind w:right="-944"/>
              <w:rPr>
                <w:rFonts w:ascii="Arial" w:hAnsi="Arial"/>
                <w:i/>
                <w:noProof w:val="0"/>
                <w:sz w:val="18"/>
                <w:lang w:val="es-ES_tradnl"/>
              </w:rPr>
            </w:pPr>
          </w:p>
        </w:tc>
        <w:tc>
          <w:tcPr>
            <w:tcW w:w="2274" w:type="dxa"/>
            <w:gridSpan w:val="2"/>
            <w:tcBorders>
              <w:bottom w:val="single" w:sz="4" w:space="0" w:color="F2F2F2" w:themeColor="background1" w:themeShade="F2"/>
            </w:tcBorders>
            <w:shd w:val="clear" w:color="auto" w:fill="F3F3F3"/>
            <w:vAlign w:val="bottom"/>
          </w:tcPr>
          <w:p w14:paraId="07B93AC8" w14:textId="484A4965" w:rsidR="00B312C7" w:rsidRPr="006B4848" w:rsidRDefault="00B312C7" w:rsidP="00910B95">
            <w:pPr>
              <w:ind w:right="-944"/>
              <w:rPr>
                <w:rFonts w:ascii="Arial" w:hAnsi="Arial"/>
                <w:i/>
                <w:noProof w:val="0"/>
                <w:sz w:val="18"/>
                <w:lang w:val="es-ES_tradnl"/>
              </w:rPr>
            </w:pPr>
          </w:p>
        </w:tc>
        <w:tc>
          <w:tcPr>
            <w:tcW w:w="836" w:type="dxa"/>
            <w:tcBorders>
              <w:bottom w:val="single" w:sz="4" w:space="0" w:color="F2F2F2" w:themeColor="background1" w:themeShade="F2"/>
            </w:tcBorders>
            <w:shd w:val="clear" w:color="auto" w:fill="F3F3F3"/>
            <w:vAlign w:val="bottom"/>
          </w:tcPr>
          <w:p w14:paraId="6810AF85" w14:textId="10202D31" w:rsidR="00B312C7" w:rsidRPr="006B4848" w:rsidRDefault="00B312C7" w:rsidP="00910B95">
            <w:pPr>
              <w:ind w:right="-944"/>
              <w:rPr>
                <w:rFonts w:ascii="Arial" w:hAnsi="Arial"/>
                <w:i/>
                <w:noProof w:val="0"/>
                <w:sz w:val="18"/>
                <w:lang w:val="es-ES_tradnl"/>
              </w:rPr>
            </w:pPr>
          </w:p>
        </w:tc>
      </w:tr>
      <w:tr w:rsidR="001703B5" w:rsidRPr="00C2757D" w14:paraId="3E249D38" w14:textId="77777777" w:rsidTr="00910B95">
        <w:trPr>
          <w:trHeight w:val="415"/>
        </w:trPr>
        <w:tc>
          <w:tcPr>
            <w:tcW w:w="6190" w:type="dxa"/>
            <w:gridSpan w:val="2"/>
            <w:shd w:val="clear" w:color="auto" w:fill="F3F3F3"/>
            <w:vAlign w:val="center"/>
          </w:tcPr>
          <w:p w14:paraId="6D1446E3" w14:textId="2DB55B5E" w:rsidR="001703B5" w:rsidRPr="00C2757D" w:rsidRDefault="001703B5" w:rsidP="00B312C7">
            <w:pPr>
              <w:ind w:right="-944"/>
              <w:rPr>
                <w:rFonts w:ascii="Arial" w:hAnsi="Arial"/>
                <w:noProof w:val="0"/>
                <w:sz w:val="36"/>
              </w:rPr>
            </w:pPr>
          </w:p>
        </w:tc>
        <w:tc>
          <w:tcPr>
            <w:tcW w:w="2731" w:type="dxa"/>
            <w:gridSpan w:val="3"/>
            <w:tcBorders>
              <w:bottom w:val="single" w:sz="4" w:space="0" w:color="F2F2F2" w:themeColor="background1" w:themeShade="F2"/>
            </w:tcBorders>
            <w:shd w:val="clear" w:color="auto" w:fill="F2F2F2" w:themeFill="background1" w:themeFillShade="F2"/>
            <w:vAlign w:val="center"/>
          </w:tcPr>
          <w:p w14:paraId="3DF06ABA" w14:textId="0052894C" w:rsidR="001703B5" w:rsidRPr="00C2757D" w:rsidRDefault="001703B5" w:rsidP="00F076D7">
            <w:pPr>
              <w:ind w:right="-944"/>
              <w:rPr>
                <w:rFonts w:ascii="Arial" w:hAnsi="Arial"/>
                <w:noProof w:val="0"/>
                <w:lang w:val="es-ES_tradnl"/>
              </w:rPr>
            </w:pPr>
          </w:p>
        </w:tc>
        <w:tc>
          <w:tcPr>
            <w:tcW w:w="412" w:type="dxa"/>
            <w:gridSpan w:val="2"/>
            <w:tcBorders>
              <w:bottom w:val="single" w:sz="4" w:space="0" w:color="F2F2F2" w:themeColor="background1" w:themeShade="F2"/>
            </w:tcBorders>
            <w:shd w:val="clear" w:color="auto" w:fill="F3F3F3"/>
            <w:vAlign w:val="center"/>
          </w:tcPr>
          <w:p w14:paraId="4B3B2993" w14:textId="77777777" w:rsidR="001703B5" w:rsidRPr="00C2757D" w:rsidRDefault="001703B5" w:rsidP="00F076D7">
            <w:pPr>
              <w:ind w:right="-944"/>
              <w:rPr>
                <w:rFonts w:ascii="Arial" w:hAnsi="Arial"/>
                <w:noProof w:val="0"/>
                <w:lang w:val="es-ES_tradnl"/>
              </w:rPr>
            </w:pPr>
          </w:p>
        </w:tc>
        <w:tc>
          <w:tcPr>
            <w:tcW w:w="2706" w:type="dxa"/>
            <w:tcBorders>
              <w:bottom w:val="single" w:sz="4" w:space="0" w:color="F2F2F2" w:themeColor="background1" w:themeShade="F2"/>
            </w:tcBorders>
            <w:shd w:val="clear" w:color="auto" w:fill="F2F2F2" w:themeFill="background1" w:themeFillShade="F2"/>
            <w:vAlign w:val="center"/>
          </w:tcPr>
          <w:p w14:paraId="012D179B" w14:textId="504EC36E" w:rsidR="001703B5" w:rsidRPr="00C2757D" w:rsidRDefault="001703B5" w:rsidP="00F076D7">
            <w:pPr>
              <w:ind w:right="-944"/>
              <w:rPr>
                <w:rFonts w:ascii="Arial" w:hAnsi="Arial"/>
                <w:noProof w:val="0"/>
                <w:lang w:val="es-ES_tradnl"/>
              </w:rPr>
            </w:pPr>
          </w:p>
        </w:tc>
        <w:tc>
          <w:tcPr>
            <w:tcW w:w="397" w:type="dxa"/>
            <w:tcBorders>
              <w:bottom w:val="single" w:sz="4" w:space="0" w:color="F2F2F2" w:themeColor="background1" w:themeShade="F2"/>
            </w:tcBorders>
            <w:shd w:val="clear" w:color="auto" w:fill="F3F3F3"/>
            <w:vAlign w:val="center"/>
          </w:tcPr>
          <w:p w14:paraId="37B6DB99" w14:textId="5B215530" w:rsidR="001703B5" w:rsidRPr="00C2757D" w:rsidRDefault="001703B5" w:rsidP="00F076D7">
            <w:pPr>
              <w:ind w:right="-944"/>
              <w:rPr>
                <w:rFonts w:ascii="Arial" w:hAnsi="Arial"/>
                <w:noProof w:val="0"/>
                <w:lang w:val="es-ES_tradnl"/>
              </w:rPr>
            </w:pPr>
          </w:p>
        </w:tc>
        <w:tc>
          <w:tcPr>
            <w:tcW w:w="1856" w:type="dxa"/>
            <w:tcBorders>
              <w:bottom w:val="single" w:sz="4" w:space="0" w:color="F2F2F2" w:themeColor="background1" w:themeShade="F2"/>
            </w:tcBorders>
            <w:shd w:val="clear" w:color="auto" w:fill="F2F2F2" w:themeFill="background1" w:themeFillShade="F2"/>
            <w:vAlign w:val="center"/>
          </w:tcPr>
          <w:p w14:paraId="7D134556" w14:textId="6581E95B" w:rsidR="001703B5" w:rsidRPr="00C2757D" w:rsidRDefault="001703B5" w:rsidP="00F076D7">
            <w:pPr>
              <w:ind w:right="-944"/>
              <w:rPr>
                <w:rFonts w:ascii="Arial" w:hAnsi="Arial"/>
                <w:noProof w:val="0"/>
                <w:lang w:val="es-ES_tradnl"/>
              </w:rPr>
            </w:pPr>
          </w:p>
        </w:tc>
        <w:tc>
          <w:tcPr>
            <w:tcW w:w="418" w:type="dxa"/>
            <w:tcBorders>
              <w:bottom w:val="single" w:sz="4" w:space="0" w:color="F2F2F2" w:themeColor="background1" w:themeShade="F2"/>
            </w:tcBorders>
            <w:shd w:val="clear" w:color="auto" w:fill="F3F3F3"/>
            <w:vAlign w:val="center"/>
          </w:tcPr>
          <w:p w14:paraId="6757DC64" w14:textId="77777777" w:rsidR="001703B5" w:rsidRPr="00C2757D" w:rsidRDefault="001703B5" w:rsidP="00F076D7">
            <w:pPr>
              <w:ind w:right="-944"/>
              <w:rPr>
                <w:rFonts w:ascii="Arial" w:hAnsi="Arial"/>
                <w:noProof w:val="0"/>
                <w:lang w:val="es-ES_tradnl"/>
              </w:rPr>
            </w:pPr>
          </w:p>
        </w:tc>
        <w:tc>
          <w:tcPr>
            <w:tcW w:w="836" w:type="dxa"/>
            <w:tcBorders>
              <w:bottom w:val="single" w:sz="4" w:space="0" w:color="F2F2F2" w:themeColor="background1" w:themeShade="F2"/>
            </w:tcBorders>
            <w:shd w:val="clear" w:color="auto" w:fill="F2F2F2" w:themeFill="background1" w:themeFillShade="F2"/>
            <w:vAlign w:val="center"/>
          </w:tcPr>
          <w:p w14:paraId="30AED4C0" w14:textId="4FF0B44F" w:rsidR="001703B5" w:rsidRPr="00C2757D" w:rsidRDefault="001703B5" w:rsidP="00F076D7">
            <w:pPr>
              <w:ind w:right="-944"/>
              <w:rPr>
                <w:rFonts w:ascii="Arial" w:hAnsi="Arial"/>
                <w:noProof w:val="0"/>
                <w:lang w:val="es-ES_tradnl"/>
              </w:rPr>
            </w:pPr>
          </w:p>
        </w:tc>
      </w:tr>
      <w:tr w:rsidR="004B5316" w:rsidRPr="00C2757D" w14:paraId="75E6A49A" w14:textId="77777777" w:rsidTr="00392FEB">
        <w:trPr>
          <w:trHeight w:val="70"/>
        </w:trPr>
        <w:tc>
          <w:tcPr>
            <w:tcW w:w="3119" w:type="dxa"/>
            <w:tcBorders>
              <w:bottom w:val="single" w:sz="4" w:space="0" w:color="F2F2F2" w:themeColor="background1" w:themeShade="F2"/>
            </w:tcBorders>
            <w:shd w:val="clear" w:color="auto" w:fill="F3F3F3"/>
            <w:vAlign w:val="center"/>
          </w:tcPr>
          <w:p w14:paraId="1DB05486" w14:textId="68432AB5" w:rsidR="00B312C7" w:rsidRPr="00C2757D" w:rsidRDefault="00B312C7" w:rsidP="00B312C7">
            <w:pPr>
              <w:ind w:right="-944"/>
              <w:rPr>
                <w:rFonts w:ascii="Arial" w:hAnsi="Arial"/>
                <w:noProof w:val="0"/>
                <w:lang w:val="es-ES_tradnl"/>
              </w:rPr>
            </w:pPr>
          </w:p>
        </w:tc>
        <w:tc>
          <w:tcPr>
            <w:tcW w:w="3071" w:type="dxa"/>
            <w:tcBorders>
              <w:bottom w:val="single" w:sz="4" w:space="0" w:color="F2F2F2" w:themeColor="background1" w:themeShade="F2"/>
            </w:tcBorders>
            <w:shd w:val="clear" w:color="auto" w:fill="F3F3F3"/>
            <w:vAlign w:val="center"/>
          </w:tcPr>
          <w:p w14:paraId="10A750BB" w14:textId="48341050" w:rsidR="00B312C7" w:rsidRPr="00C2757D" w:rsidRDefault="00B312C7" w:rsidP="00B312C7">
            <w:pPr>
              <w:ind w:right="-944"/>
              <w:rPr>
                <w:rFonts w:ascii="Arial" w:hAnsi="Arial"/>
                <w:noProof w:val="0"/>
                <w:lang w:val="es-ES_tradnl"/>
              </w:rPr>
            </w:pPr>
          </w:p>
        </w:tc>
        <w:tc>
          <w:tcPr>
            <w:tcW w:w="3143" w:type="dxa"/>
            <w:gridSpan w:val="5"/>
            <w:tcBorders>
              <w:bottom w:val="single" w:sz="4" w:space="0" w:color="F2F2F2" w:themeColor="background1" w:themeShade="F2"/>
            </w:tcBorders>
            <w:shd w:val="clear" w:color="auto" w:fill="F3F3F3"/>
            <w:vAlign w:val="center"/>
          </w:tcPr>
          <w:p w14:paraId="7DD0C450" w14:textId="77777777" w:rsidR="00B312C7" w:rsidRPr="00C2757D" w:rsidRDefault="00B312C7" w:rsidP="00B312C7">
            <w:pPr>
              <w:ind w:right="-944"/>
              <w:rPr>
                <w:rFonts w:ascii="Arial" w:hAnsi="Arial"/>
                <w:noProof w:val="0"/>
                <w:lang w:val="es-ES_tradnl"/>
              </w:rPr>
            </w:pPr>
          </w:p>
        </w:tc>
        <w:tc>
          <w:tcPr>
            <w:tcW w:w="3103" w:type="dxa"/>
            <w:gridSpan w:val="2"/>
            <w:tcBorders>
              <w:bottom w:val="single" w:sz="4" w:space="0" w:color="F2F2F2" w:themeColor="background1" w:themeShade="F2"/>
            </w:tcBorders>
            <w:shd w:val="clear" w:color="auto" w:fill="F3F3F3"/>
            <w:vAlign w:val="center"/>
          </w:tcPr>
          <w:p w14:paraId="4D081B9C" w14:textId="77777777" w:rsidR="00B312C7" w:rsidRPr="00C2757D" w:rsidRDefault="00B312C7" w:rsidP="00B312C7">
            <w:pPr>
              <w:ind w:right="-944"/>
              <w:rPr>
                <w:rFonts w:ascii="Arial" w:hAnsi="Arial"/>
                <w:noProof w:val="0"/>
                <w:lang w:val="es-ES_tradnl"/>
              </w:rPr>
            </w:pPr>
          </w:p>
        </w:tc>
        <w:tc>
          <w:tcPr>
            <w:tcW w:w="3110" w:type="dxa"/>
            <w:gridSpan w:val="3"/>
            <w:tcBorders>
              <w:bottom w:val="single" w:sz="4" w:space="0" w:color="F2F2F2" w:themeColor="background1" w:themeShade="F2"/>
            </w:tcBorders>
            <w:shd w:val="clear" w:color="auto" w:fill="F3F3F3"/>
            <w:vAlign w:val="center"/>
          </w:tcPr>
          <w:p w14:paraId="4B1814E6" w14:textId="77777777" w:rsidR="00B312C7" w:rsidRPr="00C2757D" w:rsidRDefault="00B312C7" w:rsidP="00B312C7">
            <w:pPr>
              <w:ind w:right="-944"/>
              <w:rPr>
                <w:rFonts w:ascii="Arial" w:hAnsi="Arial"/>
                <w:noProof w:val="0"/>
                <w:lang w:val="es-ES_tradnl"/>
              </w:rPr>
            </w:pPr>
          </w:p>
        </w:tc>
      </w:tr>
      <w:tr w:rsidR="004B5316" w:rsidRPr="00C2757D" w14:paraId="4247E5D5" w14:textId="77777777" w:rsidTr="00031262">
        <w:trPr>
          <w:trHeight w:val="266"/>
        </w:trPr>
        <w:tc>
          <w:tcPr>
            <w:tcW w:w="3119" w:type="dxa"/>
            <w:tcBorders>
              <w:bottom w:val="nil"/>
            </w:tcBorders>
            <w:shd w:val="clear" w:color="auto" w:fill="FFFFFF"/>
          </w:tcPr>
          <w:p w14:paraId="3A43C6A1" w14:textId="77777777" w:rsidR="00B312C7" w:rsidRPr="00910B95" w:rsidRDefault="00F9647E" w:rsidP="00031262">
            <w:pPr>
              <w:ind w:right="-944"/>
              <w:rPr>
                <w:rFonts w:ascii="Arial" w:hAnsi="Arial"/>
                <w:b/>
                <w:noProof w:val="0"/>
                <w:szCs w:val="28"/>
                <w:lang w:val="es-ES_tradnl"/>
              </w:rPr>
            </w:pPr>
            <w:r w:rsidRPr="00910B95">
              <w:rPr>
                <w:rFonts w:ascii="Arial" w:hAnsi="Arial"/>
                <w:b/>
                <w:noProof w:val="0"/>
                <w:szCs w:val="28"/>
                <w:lang w:val="es-ES_tradnl"/>
              </w:rPr>
              <w:t>Socios clave</w:t>
            </w:r>
          </w:p>
          <w:p w14:paraId="2C459B1D" w14:textId="32B73A49" w:rsidR="00910B95" w:rsidRPr="00C2757D" w:rsidRDefault="00910B95" w:rsidP="00031262">
            <w:pPr>
              <w:ind w:right="-944"/>
              <w:rPr>
                <w:rFonts w:ascii="Arial" w:hAnsi="Arial"/>
                <w:b/>
                <w:noProof w:val="0"/>
                <w:sz w:val="22"/>
                <w:lang w:val="es-ES_tradnl"/>
              </w:rPr>
            </w:pPr>
          </w:p>
        </w:tc>
        <w:tc>
          <w:tcPr>
            <w:tcW w:w="3118" w:type="dxa"/>
            <w:gridSpan w:val="2"/>
            <w:tcBorders>
              <w:bottom w:val="nil"/>
            </w:tcBorders>
            <w:shd w:val="clear" w:color="auto" w:fill="FFFFFF"/>
          </w:tcPr>
          <w:p w14:paraId="055C620F" w14:textId="33F2986A" w:rsidR="00B312C7" w:rsidRPr="00C2757D" w:rsidRDefault="00F9647E" w:rsidP="00031262">
            <w:pPr>
              <w:ind w:right="-944"/>
              <w:rPr>
                <w:rFonts w:ascii="Arial" w:hAnsi="Arial"/>
                <w:b/>
                <w:noProof w:val="0"/>
                <w:sz w:val="22"/>
                <w:lang w:val="es-ES_tradnl"/>
              </w:rPr>
            </w:pPr>
            <w:r w:rsidRPr="00C2757D">
              <w:rPr>
                <w:rFonts w:ascii="Arial" w:hAnsi="Arial"/>
                <w:b/>
                <w:noProof w:val="0"/>
                <w:sz w:val="22"/>
                <w:lang w:val="es-ES_tradnl"/>
              </w:rPr>
              <w:t>Actividades clave</w:t>
            </w:r>
          </w:p>
        </w:tc>
        <w:tc>
          <w:tcPr>
            <w:tcW w:w="3090" w:type="dxa"/>
            <w:gridSpan w:val="3"/>
            <w:tcBorders>
              <w:bottom w:val="nil"/>
            </w:tcBorders>
            <w:shd w:val="clear" w:color="auto" w:fill="FFFFFF"/>
          </w:tcPr>
          <w:p w14:paraId="673BE2D0" w14:textId="77777777" w:rsidR="00B312C7" w:rsidRDefault="00F9647E" w:rsidP="00031262">
            <w:pPr>
              <w:ind w:right="-944"/>
              <w:rPr>
                <w:rFonts w:ascii="Arial" w:hAnsi="Arial"/>
                <w:b/>
                <w:noProof w:val="0"/>
                <w:sz w:val="22"/>
                <w:lang w:val="es-ES_tradnl"/>
              </w:rPr>
            </w:pPr>
            <w:r w:rsidRPr="00C2757D">
              <w:rPr>
                <w:rFonts w:ascii="Arial" w:hAnsi="Arial"/>
                <w:b/>
                <w:noProof w:val="0"/>
                <w:sz w:val="22"/>
                <w:lang w:val="es-ES_tradnl"/>
              </w:rPr>
              <w:t>Propuestas de valor</w:t>
            </w:r>
          </w:p>
          <w:p w14:paraId="442A879B" w14:textId="7F792757" w:rsidR="00C558A3" w:rsidRPr="00C2757D" w:rsidRDefault="00C558A3" w:rsidP="00031262">
            <w:pPr>
              <w:ind w:right="-944"/>
              <w:rPr>
                <w:rFonts w:ascii="Arial" w:hAnsi="Arial"/>
                <w:b/>
                <w:noProof w:val="0"/>
                <w:sz w:val="22"/>
                <w:lang w:val="es-ES_tradnl"/>
              </w:rPr>
            </w:pPr>
          </w:p>
        </w:tc>
        <w:tc>
          <w:tcPr>
            <w:tcW w:w="3109" w:type="dxa"/>
            <w:gridSpan w:val="3"/>
            <w:tcBorders>
              <w:bottom w:val="nil"/>
            </w:tcBorders>
            <w:shd w:val="clear" w:color="auto" w:fill="FFFFFF"/>
          </w:tcPr>
          <w:p w14:paraId="2EA11AF4" w14:textId="079E8AD9" w:rsidR="00B312C7" w:rsidRPr="00C2757D" w:rsidRDefault="003C091B" w:rsidP="00031262">
            <w:pPr>
              <w:ind w:right="-944"/>
              <w:rPr>
                <w:rFonts w:ascii="Arial" w:hAnsi="Arial"/>
                <w:b/>
                <w:noProof w:val="0"/>
                <w:sz w:val="22"/>
                <w:lang w:val="es-ES_tradnl"/>
              </w:rPr>
            </w:pPr>
            <w:r w:rsidRPr="00C2757D">
              <w:rPr>
                <w:rFonts w:ascii="Arial" w:hAnsi="Arial"/>
                <w:b/>
                <w:noProof w:val="0"/>
                <w:sz w:val="22"/>
                <w:lang w:val="es-ES_tradnl"/>
              </w:rPr>
              <w:t>Relación con clientes</w:t>
            </w:r>
          </w:p>
        </w:tc>
        <w:tc>
          <w:tcPr>
            <w:tcW w:w="3110" w:type="dxa"/>
            <w:gridSpan w:val="3"/>
            <w:tcBorders>
              <w:bottom w:val="nil"/>
            </w:tcBorders>
            <w:shd w:val="clear" w:color="auto" w:fill="FFFFFF"/>
          </w:tcPr>
          <w:p w14:paraId="7593CDB7" w14:textId="7844AD8E" w:rsidR="00B312C7" w:rsidRPr="00C2757D" w:rsidRDefault="00F9647E" w:rsidP="00031262">
            <w:pPr>
              <w:ind w:right="-944"/>
              <w:rPr>
                <w:rFonts w:ascii="Arial" w:hAnsi="Arial"/>
                <w:b/>
                <w:noProof w:val="0"/>
                <w:sz w:val="22"/>
                <w:lang w:val="es-ES_tradnl"/>
              </w:rPr>
            </w:pPr>
            <w:r w:rsidRPr="00C2757D">
              <w:rPr>
                <w:rFonts w:ascii="Arial" w:hAnsi="Arial"/>
                <w:b/>
                <w:noProof w:val="0"/>
                <w:sz w:val="22"/>
                <w:lang w:val="es-ES_tradnl"/>
              </w:rPr>
              <w:t>Segmentos de clientes</w:t>
            </w:r>
          </w:p>
        </w:tc>
      </w:tr>
      <w:tr w:rsidR="004B5316" w:rsidRPr="00CD495B" w14:paraId="15F1698E" w14:textId="77777777" w:rsidTr="00783E8A">
        <w:trPr>
          <w:trHeight w:val="2677"/>
        </w:trPr>
        <w:tc>
          <w:tcPr>
            <w:tcW w:w="3119" w:type="dxa"/>
            <w:vMerge w:val="restart"/>
            <w:tcBorders>
              <w:top w:val="nil"/>
            </w:tcBorders>
            <w:shd w:val="clear" w:color="auto" w:fill="FFFFFF"/>
          </w:tcPr>
          <w:p w14:paraId="42D0A85A" w14:textId="64DD6E58" w:rsidR="006E2730" w:rsidRDefault="00511C21" w:rsidP="006E2730">
            <w:pPr>
              <w:rPr>
                <w:rFonts w:ascii="Arial" w:hAnsi="Arial" w:cs="Arial"/>
                <w:sz w:val="22"/>
                <w:szCs w:val="22"/>
              </w:rPr>
            </w:pPr>
            <w:r>
              <w:rPr>
                <w:rFonts w:ascii="Arial" w:hAnsi="Arial" w:cs="Arial"/>
                <w:sz w:val="22"/>
                <w:szCs w:val="22"/>
              </w:rPr>
              <w:t xml:space="preserve">- </w:t>
            </w:r>
            <w:r w:rsidR="006E2730">
              <w:rPr>
                <w:rFonts w:ascii="Arial" w:hAnsi="Arial" w:cs="Arial"/>
                <w:sz w:val="22"/>
                <w:szCs w:val="22"/>
              </w:rPr>
              <w:t>Recicladores</w:t>
            </w:r>
          </w:p>
          <w:p w14:paraId="1DDF1158" w14:textId="33177DC1" w:rsidR="006E2730" w:rsidRDefault="006E2730" w:rsidP="006E2730">
            <w:pPr>
              <w:rPr>
                <w:rFonts w:ascii="Arial" w:hAnsi="Arial" w:cs="Arial"/>
                <w:sz w:val="22"/>
                <w:szCs w:val="22"/>
              </w:rPr>
            </w:pPr>
            <w:r>
              <w:rPr>
                <w:rFonts w:ascii="Arial" w:hAnsi="Arial" w:cs="Arial"/>
                <w:sz w:val="22"/>
                <w:szCs w:val="22"/>
              </w:rPr>
              <w:t>- Comunidad</w:t>
            </w:r>
          </w:p>
          <w:p w14:paraId="27403579" w14:textId="5C381E3B" w:rsidR="006E2730" w:rsidRDefault="006E2730" w:rsidP="006E2730">
            <w:pPr>
              <w:rPr>
                <w:rFonts w:ascii="Arial" w:hAnsi="Arial" w:cs="Arial"/>
                <w:sz w:val="22"/>
                <w:szCs w:val="22"/>
              </w:rPr>
            </w:pPr>
            <w:r>
              <w:rPr>
                <w:rFonts w:ascii="Arial" w:hAnsi="Arial" w:cs="Arial"/>
                <w:sz w:val="22"/>
                <w:szCs w:val="22"/>
              </w:rPr>
              <w:t>- Distribuidores de materiales de construcción</w:t>
            </w:r>
          </w:p>
          <w:p w14:paraId="6FECA49B" w14:textId="0BA820DA" w:rsidR="006E2730" w:rsidRPr="00511C21" w:rsidRDefault="006E2730" w:rsidP="006E2730">
            <w:pPr>
              <w:rPr>
                <w:rFonts w:ascii="Arial" w:hAnsi="Arial" w:cs="Arial"/>
                <w:sz w:val="22"/>
                <w:szCs w:val="22"/>
              </w:rPr>
            </w:pPr>
            <w:r>
              <w:rPr>
                <w:rFonts w:ascii="Arial" w:hAnsi="Arial" w:cs="Arial"/>
                <w:sz w:val="22"/>
                <w:szCs w:val="22"/>
              </w:rPr>
              <w:t>- Empresas recicladoras</w:t>
            </w:r>
          </w:p>
          <w:p w14:paraId="6FDF1547" w14:textId="317C2FF1" w:rsidR="00910B95" w:rsidRPr="00C2757D" w:rsidRDefault="00910B95" w:rsidP="00910B95">
            <w:pPr>
              <w:rPr>
                <w:rFonts w:ascii="Arial" w:hAnsi="Arial"/>
                <w:noProof w:val="0"/>
                <w:lang w:val="es-ES_tradnl"/>
              </w:rPr>
            </w:pPr>
          </w:p>
          <w:p w14:paraId="5B48FC10" w14:textId="7D7E5394" w:rsidR="00F076D7" w:rsidRPr="00C2757D" w:rsidRDefault="00F076D7" w:rsidP="00F9647E">
            <w:pPr>
              <w:rPr>
                <w:rFonts w:ascii="Arial" w:hAnsi="Arial"/>
                <w:noProof w:val="0"/>
                <w:lang w:val="es-ES_tradnl"/>
              </w:rPr>
            </w:pPr>
          </w:p>
        </w:tc>
        <w:tc>
          <w:tcPr>
            <w:tcW w:w="3118" w:type="dxa"/>
            <w:gridSpan w:val="2"/>
            <w:tcBorders>
              <w:top w:val="nil"/>
              <w:bottom w:val="single" w:sz="4" w:space="0" w:color="F2F2F2" w:themeColor="background1" w:themeShade="F2"/>
            </w:tcBorders>
            <w:shd w:val="clear" w:color="auto" w:fill="FFFFFF"/>
          </w:tcPr>
          <w:p w14:paraId="13B1F803" w14:textId="3343E4E8" w:rsidR="00C558A3" w:rsidRDefault="00392FEB" w:rsidP="006E2730">
            <w:pPr>
              <w:rPr>
                <w:rFonts w:ascii="Arial" w:hAnsi="Arial"/>
                <w:noProof w:val="0"/>
                <w:sz w:val="22"/>
                <w:szCs w:val="28"/>
                <w:lang w:val="es-ES_tradnl"/>
              </w:rPr>
            </w:pPr>
            <w:r w:rsidRPr="00392FEB">
              <w:rPr>
                <w:rFonts w:ascii="Arial" w:hAnsi="Arial"/>
                <w:noProof w:val="0"/>
                <w:color w:val="808080" w:themeColor="background1" w:themeShade="80"/>
                <w:sz w:val="22"/>
                <w:szCs w:val="28"/>
                <w:lang w:val="es-ES_tradnl"/>
              </w:rPr>
              <w:t xml:space="preserve">- </w:t>
            </w:r>
            <w:r w:rsidR="006E2730">
              <w:rPr>
                <w:rFonts w:ascii="Arial" w:hAnsi="Arial"/>
                <w:noProof w:val="0"/>
                <w:sz w:val="22"/>
                <w:szCs w:val="28"/>
                <w:lang w:val="es-ES_tradnl"/>
              </w:rPr>
              <w:t>Reciclaje</w:t>
            </w:r>
          </w:p>
          <w:p w14:paraId="4EB17677" w14:textId="38F9472C" w:rsidR="006E2730" w:rsidRDefault="006E2730" w:rsidP="006E2730">
            <w:pPr>
              <w:rPr>
                <w:rFonts w:ascii="Arial" w:hAnsi="Arial"/>
                <w:noProof w:val="0"/>
                <w:sz w:val="22"/>
                <w:szCs w:val="28"/>
                <w:lang w:val="es-ES_tradnl"/>
              </w:rPr>
            </w:pPr>
            <w:r>
              <w:rPr>
                <w:rFonts w:ascii="Arial" w:hAnsi="Arial"/>
                <w:noProof w:val="0"/>
                <w:sz w:val="22"/>
                <w:szCs w:val="28"/>
                <w:lang w:val="es-ES_tradnl"/>
              </w:rPr>
              <w:t>- Producción de pellets</w:t>
            </w:r>
          </w:p>
          <w:p w14:paraId="32E67E35" w14:textId="4B75D4D2" w:rsidR="006E2730" w:rsidRPr="00392FEB" w:rsidRDefault="006E2730" w:rsidP="006E2730">
            <w:pPr>
              <w:rPr>
                <w:rFonts w:ascii="Arial" w:hAnsi="Arial"/>
                <w:noProof w:val="0"/>
                <w:sz w:val="22"/>
                <w:szCs w:val="28"/>
                <w:lang w:val="es-ES_tradnl"/>
              </w:rPr>
            </w:pPr>
            <w:r>
              <w:rPr>
                <w:rFonts w:ascii="Arial" w:hAnsi="Arial"/>
                <w:noProof w:val="0"/>
                <w:sz w:val="22"/>
                <w:szCs w:val="28"/>
                <w:lang w:val="es-ES_tradnl"/>
              </w:rPr>
              <w:t>- Licitaciones</w:t>
            </w:r>
          </w:p>
          <w:p w14:paraId="2D844AB5" w14:textId="0B2FE8D7" w:rsidR="00C558A3" w:rsidRPr="00392FEB" w:rsidRDefault="00392FEB" w:rsidP="00C558A3">
            <w:pPr>
              <w:rPr>
                <w:rFonts w:ascii="Arial" w:hAnsi="Arial"/>
                <w:noProof w:val="0"/>
                <w:sz w:val="22"/>
                <w:szCs w:val="28"/>
                <w:lang w:val="es-ES_tradnl"/>
              </w:rPr>
            </w:pPr>
            <w:r w:rsidRPr="00392FEB">
              <w:rPr>
                <w:rFonts w:ascii="Arial" w:hAnsi="Arial"/>
                <w:noProof w:val="0"/>
                <w:sz w:val="22"/>
                <w:szCs w:val="28"/>
                <w:lang w:val="es-ES_tradnl"/>
              </w:rPr>
              <w:t xml:space="preserve">- </w:t>
            </w:r>
            <w:r w:rsidR="00C558A3" w:rsidRPr="00392FEB">
              <w:rPr>
                <w:rFonts w:ascii="Arial" w:hAnsi="Arial"/>
                <w:noProof w:val="0"/>
                <w:sz w:val="22"/>
                <w:szCs w:val="28"/>
                <w:lang w:val="es-ES_tradnl"/>
              </w:rPr>
              <w:t>Financiamiento</w:t>
            </w:r>
          </w:p>
          <w:p w14:paraId="4732BD66" w14:textId="62B83EC0" w:rsidR="00C558A3" w:rsidRPr="00392FEB" w:rsidRDefault="00392FEB" w:rsidP="00C558A3">
            <w:pPr>
              <w:rPr>
                <w:rFonts w:ascii="Arial" w:hAnsi="Arial"/>
                <w:noProof w:val="0"/>
                <w:sz w:val="22"/>
                <w:szCs w:val="28"/>
                <w:lang w:val="es-ES_tradnl"/>
              </w:rPr>
            </w:pPr>
            <w:r w:rsidRPr="00392FEB">
              <w:rPr>
                <w:rFonts w:ascii="Arial" w:hAnsi="Arial"/>
                <w:noProof w:val="0"/>
                <w:sz w:val="22"/>
                <w:szCs w:val="28"/>
                <w:lang w:val="es-ES_tradnl"/>
              </w:rPr>
              <w:t xml:space="preserve">- </w:t>
            </w:r>
            <w:r w:rsidR="00C558A3" w:rsidRPr="00392FEB">
              <w:rPr>
                <w:rFonts w:ascii="Arial" w:hAnsi="Arial"/>
                <w:noProof w:val="0"/>
                <w:sz w:val="22"/>
                <w:szCs w:val="28"/>
                <w:lang w:val="es-ES_tradnl"/>
              </w:rPr>
              <w:t>Búsqueda de proveedor de semillas</w:t>
            </w:r>
          </w:p>
          <w:p w14:paraId="0098BC03" w14:textId="50F1F98C" w:rsidR="00C558A3" w:rsidRPr="00392FEB" w:rsidRDefault="00392FEB" w:rsidP="00C558A3">
            <w:pPr>
              <w:rPr>
                <w:rFonts w:ascii="Arial" w:hAnsi="Arial"/>
                <w:noProof w:val="0"/>
                <w:sz w:val="22"/>
                <w:szCs w:val="28"/>
                <w:lang w:val="es-ES_tradnl"/>
              </w:rPr>
            </w:pPr>
            <w:r w:rsidRPr="00392FEB">
              <w:rPr>
                <w:rFonts w:ascii="Arial" w:hAnsi="Arial"/>
                <w:noProof w:val="0"/>
                <w:sz w:val="22"/>
                <w:szCs w:val="28"/>
                <w:lang w:val="es-ES_tradnl"/>
              </w:rPr>
              <w:t xml:space="preserve">- </w:t>
            </w:r>
            <w:r w:rsidR="00C558A3" w:rsidRPr="00392FEB">
              <w:rPr>
                <w:rFonts w:ascii="Arial" w:hAnsi="Arial"/>
                <w:noProof w:val="0"/>
                <w:sz w:val="22"/>
                <w:szCs w:val="28"/>
                <w:lang w:val="es-ES_tradnl"/>
              </w:rPr>
              <w:t>Búsqueda de proveedor de insumos y materiales</w:t>
            </w:r>
          </w:p>
          <w:p w14:paraId="7E717D47" w14:textId="079EFE7A" w:rsidR="00C558A3" w:rsidRPr="00392FEB" w:rsidRDefault="00392FEB" w:rsidP="00C558A3">
            <w:pPr>
              <w:rPr>
                <w:rFonts w:ascii="Arial" w:hAnsi="Arial"/>
                <w:noProof w:val="0"/>
                <w:sz w:val="22"/>
                <w:szCs w:val="28"/>
                <w:lang w:val="es-ES_tradnl"/>
              </w:rPr>
            </w:pPr>
            <w:r w:rsidRPr="00392FEB">
              <w:rPr>
                <w:rFonts w:ascii="Arial" w:hAnsi="Arial"/>
                <w:noProof w:val="0"/>
                <w:sz w:val="22"/>
                <w:szCs w:val="28"/>
                <w:lang w:val="es-ES_tradnl"/>
              </w:rPr>
              <w:t xml:space="preserve">- </w:t>
            </w:r>
            <w:r w:rsidR="00C558A3" w:rsidRPr="00392FEB">
              <w:rPr>
                <w:rFonts w:ascii="Arial" w:hAnsi="Arial"/>
                <w:noProof w:val="0"/>
                <w:sz w:val="22"/>
                <w:szCs w:val="28"/>
                <w:lang w:val="es-ES_tradnl"/>
              </w:rPr>
              <w:t>Adquisición de maquinaria</w:t>
            </w:r>
          </w:p>
          <w:p w14:paraId="19FAC9EE" w14:textId="77E5CE10" w:rsidR="00F076D7" w:rsidRPr="00C2757D" w:rsidRDefault="00392FEB" w:rsidP="00C558A3">
            <w:pPr>
              <w:rPr>
                <w:rFonts w:ascii="Arial" w:hAnsi="Arial"/>
                <w:noProof w:val="0"/>
                <w:color w:val="808080" w:themeColor="background1" w:themeShade="80"/>
                <w:sz w:val="20"/>
                <w:lang w:val="es-ES_tradnl"/>
              </w:rPr>
            </w:pPr>
            <w:r w:rsidRPr="00392FEB">
              <w:rPr>
                <w:rFonts w:ascii="Arial" w:hAnsi="Arial"/>
                <w:noProof w:val="0"/>
                <w:sz w:val="22"/>
                <w:szCs w:val="28"/>
                <w:lang w:val="es-ES_tradnl"/>
              </w:rPr>
              <w:t xml:space="preserve">- </w:t>
            </w:r>
            <w:r w:rsidR="00C558A3" w:rsidRPr="00392FEB">
              <w:rPr>
                <w:rFonts w:ascii="Arial" w:hAnsi="Arial"/>
                <w:noProof w:val="0"/>
                <w:sz w:val="22"/>
                <w:szCs w:val="28"/>
                <w:lang w:val="es-ES_tradnl"/>
              </w:rPr>
              <w:t>Contratación de personal calificado</w:t>
            </w:r>
          </w:p>
        </w:tc>
        <w:tc>
          <w:tcPr>
            <w:tcW w:w="3096" w:type="dxa"/>
            <w:gridSpan w:val="4"/>
            <w:vMerge w:val="restart"/>
            <w:tcBorders>
              <w:top w:val="nil"/>
            </w:tcBorders>
            <w:shd w:val="clear" w:color="auto" w:fill="FFFFFF"/>
          </w:tcPr>
          <w:p w14:paraId="45217A50" w14:textId="5D504D6E" w:rsidR="00F076D7" w:rsidRPr="00392FEB" w:rsidRDefault="00C558A3" w:rsidP="004E300D">
            <w:pPr>
              <w:rPr>
                <w:rFonts w:ascii="Arial" w:hAnsi="Arial" w:cs="Arial"/>
                <w:noProof w:val="0"/>
                <w:color w:val="808080" w:themeColor="background1" w:themeShade="80"/>
                <w:sz w:val="20"/>
                <w:lang w:val="es-ES_tradnl"/>
              </w:rPr>
            </w:pPr>
            <w:r w:rsidRPr="00392FEB">
              <w:rPr>
                <w:rFonts w:ascii="Arial" w:hAnsi="Arial" w:cs="Arial"/>
                <w:noProof w:val="0"/>
                <w:sz w:val="22"/>
                <w:szCs w:val="28"/>
                <w:lang w:val="es-ES_tradnl"/>
              </w:rPr>
              <w:t xml:space="preserve">La propuesta de valor </w:t>
            </w:r>
            <w:r w:rsidR="006E2730">
              <w:rPr>
                <w:rFonts w:ascii="Arial" w:hAnsi="Arial" w:cs="Arial"/>
                <w:noProof w:val="0"/>
                <w:sz w:val="22"/>
                <w:szCs w:val="28"/>
                <w:lang w:val="es-ES_tradnl"/>
              </w:rPr>
              <w:t>es ofrecer viviendas prefabricadas, materiales de construcción (bloques, vigas, columnas) y pellets de plástico reciclado de alta calidad y sostenibles cumpliendo con los más altos estándares de sostenibilidad y eficiencia.</w:t>
            </w:r>
          </w:p>
        </w:tc>
        <w:tc>
          <w:tcPr>
            <w:tcW w:w="3103" w:type="dxa"/>
            <w:gridSpan w:val="2"/>
            <w:tcBorders>
              <w:top w:val="nil"/>
              <w:bottom w:val="single" w:sz="4" w:space="0" w:color="F2F2F2" w:themeColor="background1" w:themeShade="F2"/>
            </w:tcBorders>
            <w:shd w:val="clear" w:color="auto" w:fill="FFFFFF"/>
          </w:tcPr>
          <w:p w14:paraId="305E3A83" w14:textId="2F6A0EB7" w:rsidR="00F076D7" w:rsidRPr="00C2757D" w:rsidRDefault="00392FEB" w:rsidP="00031262">
            <w:pPr>
              <w:ind w:right="-10"/>
              <w:rPr>
                <w:rFonts w:ascii="Arial" w:hAnsi="Arial"/>
                <w:noProof w:val="0"/>
                <w:color w:val="808080" w:themeColor="background1" w:themeShade="80"/>
                <w:sz w:val="20"/>
                <w:lang w:val="es-ES_tradnl"/>
              </w:rPr>
            </w:pPr>
            <w:r w:rsidRPr="00392FEB">
              <w:rPr>
                <w:rFonts w:ascii="Arial" w:hAnsi="Arial"/>
                <w:noProof w:val="0"/>
                <w:sz w:val="22"/>
                <w:szCs w:val="28"/>
                <w:lang w:val="es-ES_tradnl"/>
              </w:rPr>
              <w:t>En este punto se realizarán las siguientes acciones con el fin de buscar aceptación del cliente: Generación de una marca de confianza para la decisión de compra e interacción permanente empresa/empresa</w:t>
            </w:r>
            <w:r w:rsidR="00FA2411">
              <w:rPr>
                <w:rFonts w:ascii="Arial" w:hAnsi="Arial"/>
                <w:noProof w:val="0"/>
                <w:sz w:val="22"/>
                <w:szCs w:val="28"/>
                <w:lang w:val="es-ES_tradnl"/>
              </w:rPr>
              <w:t>, empresa/sector público, empresa/cliente directo</w:t>
            </w:r>
          </w:p>
        </w:tc>
        <w:tc>
          <w:tcPr>
            <w:tcW w:w="3110" w:type="dxa"/>
            <w:gridSpan w:val="3"/>
            <w:vMerge w:val="restart"/>
            <w:tcBorders>
              <w:top w:val="nil"/>
            </w:tcBorders>
            <w:shd w:val="clear" w:color="auto" w:fill="FFFFFF"/>
          </w:tcPr>
          <w:p w14:paraId="29F77933" w14:textId="5D74962F" w:rsidR="00F076D7" w:rsidRPr="00C2757D" w:rsidRDefault="00C558A3" w:rsidP="00031262">
            <w:pPr>
              <w:ind w:right="-18"/>
              <w:rPr>
                <w:rFonts w:ascii="Arial" w:hAnsi="Arial"/>
                <w:noProof w:val="0"/>
                <w:lang w:val="es-ES_tradnl"/>
              </w:rPr>
            </w:pPr>
            <w:r w:rsidRPr="00392FEB">
              <w:rPr>
                <w:rFonts w:ascii="Arial" w:hAnsi="Arial"/>
                <w:noProof w:val="0"/>
                <w:sz w:val="22"/>
                <w:szCs w:val="22"/>
                <w:lang w:val="es-ES_tradnl"/>
              </w:rPr>
              <w:t xml:space="preserve">El proyecto tiene un segmento de clientes enfocado </w:t>
            </w:r>
            <w:r w:rsidR="00FA2411">
              <w:rPr>
                <w:rFonts w:ascii="Arial" w:hAnsi="Arial"/>
                <w:noProof w:val="0"/>
                <w:sz w:val="22"/>
                <w:szCs w:val="22"/>
                <w:lang w:val="es-ES_tradnl"/>
              </w:rPr>
              <w:t>al sector publico y privado, a empresas de distintas industrias que utilicen plástico reciclado en sus producciones y clientes directos que necesitan una casa prefabricada</w:t>
            </w:r>
          </w:p>
        </w:tc>
      </w:tr>
      <w:tr w:rsidR="004B5316" w:rsidRPr="00C2757D" w14:paraId="5A5B5831" w14:textId="77777777" w:rsidTr="00783E8A">
        <w:trPr>
          <w:trHeight w:val="264"/>
        </w:trPr>
        <w:tc>
          <w:tcPr>
            <w:tcW w:w="3119" w:type="dxa"/>
            <w:vMerge/>
            <w:shd w:val="clear" w:color="auto" w:fill="FFFFFF"/>
          </w:tcPr>
          <w:p w14:paraId="696B1FC2" w14:textId="0996921D" w:rsidR="00F076D7" w:rsidRPr="00C2757D" w:rsidRDefault="00F076D7" w:rsidP="00031262">
            <w:pPr>
              <w:ind w:right="-944"/>
              <w:rPr>
                <w:rFonts w:ascii="Arial" w:hAnsi="Arial"/>
                <w:noProof w:val="0"/>
                <w:lang w:val="es-ES_tradnl"/>
              </w:rPr>
            </w:pPr>
          </w:p>
        </w:tc>
        <w:tc>
          <w:tcPr>
            <w:tcW w:w="3118" w:type="dxa"/>
            <w:gridSpan w:val="2"/>
            <w:tcBorders>
              <w:top w:val="single" w:sz="4" w:space="0" w:color="F2F2F2" w:themeColor="background1" w:themeShade="F2"/>
              <w:bottom w:val="nil"/>
            </w:tcBorders>
            <w:shd w:val="clear" w:color="auto" w:fill="FFFFFF"/>
          </w:tcPr>
          <w:p w14:paraId="4DAE5800" w14:textId="4AB38146" w:rsidR="00F076D7" w:rsidRPr="00C2757D" w:rsidRDefault="00F9647E" w:rsidP="00031262">
            <w:pPr>
              <w:ind w:right="-944"/>
              <w:rPr>
                <w:rFonts w:ascii="Arial" w:hAnsi="Arial"/>
                <w:b/>
                <w:noProof w:val="0"/>
                <w:sz w:val="22"/>
                <w:lang w:val="es-ES_tradnl"/>
              </w:rPr>
            </w:pPr>
            <w:r w:rsidRPr="00C2757D">
              <w:rPr>
                <w:rFonts w:ascii="Arial" w:hAnsi="Arial"/>
                <w:b/>
                <w:noProof w:val="0"/>
                <w:sz w:val="22"/>
                <w:lang w:val="es-ES_tradnl"/>
              </w:rPr>
              <w:t>Recursos clave</w:t>
            </w:r>
          </w:p>
        </w:tc>
        <w:tc>
          <w:tcPr>
            <w:tcW w:w="3096" w:type="dxa"/>
            <w:gridSpan w:val="4"/>
            <w:vMerge/>
            <w:shd w:val="clear" w:color="auto" w:fill="FFFFFF"/>
          </w:tcPr>
          <w:p w14:paraId="3472E1E0" w14:textId="77777777" w:rsidR="00F076D7" w:rsidRPr="00C2757D" w:rsidRDefault="00F076D7" w:rsidP="00031262">
            <w:pPr>
              <w:ind w:right="-944"/>
              <w:rPr>
                <w:rFonts w:ascii="Arial" w:hAnsi="Arial"/>
                <w:b/>
                <w:noProof w:val="0"/>
                <w:sz w:val="22"/>
                <w:lang w:val="es-ES_tradnl"/>
              </w:rPr>
            </w:pPr>
          </w:p>
        </w:tc>
        <w:tc>
          <w:tcPr>
            <w:tcW w:w="3103" w:type="dxa"/>
            <w:gridSpan w:val="2"/>
            <w:tcBorders>
              <w:top w:val="single" w:sz="4" w:space="0" w:color="F2F2F2" w:themeColor="background1" w:themeShade="F2"/>
              <w:bottom w:val="nil"/>
            </w:tcBorders>
            <w:shd w:val="clear" w:color="auto" w:fill="FFFFFF"/>
          </w:tcPr>
          <w:p w14:paraId="36501B1A" w14:textId="20A3587C" w:rsidR="00F076D7" w:rsidRPr="00C2757D" w:rsidRDefault="00F9647E" w:rsidP="007A5587">
            <w:pPr>
              <w:ind w:right="-944"/>
              <w:rPr>
                <w:rFonts w:ascii="Arial" w:hAnsi="Arial"/>
                <w:b/>
                <w:noProof w:val="0"/>
                <w:sz w:val="22"/>
                <w:lang w:val="es-ES_tradnl"/>
              </w:rPr>
            </w:pPr>
            <w:r w:rsidRPr="00C2757D">
              <w:rPr>
                <w:rFonts w:ascii="Arial" w:hAnsi="Arial"/>
                <w:b/>
                <w:noProof w:val="0"/>
                <w:sz w:val="22"/>
                <w:lang w:val="es-ES_tradnl"/>
              </w:rPr>
              <w:t>Canales</w:t>
            </w:r>
          </w:p>
        </w:tc>
        <w:tc>
          <w:tcPr>
            <w:tcW w:w="3110" w:type="dxa"/>
            <w:gridSpan w:val="3"/>
            <w:vMerge/>
            <w:shd w:val="clear" w:color="auto" w:fill="FFFFFF"/>
          </w:tcPr>
          <w:p w14:paraId="3A2C8E49" w14:textId="77777777" w:rsidR="00F076D7" w:rsidRPr="00C2757D" w:rsidRDefault="00F076D7" w:rsidP="00031262">
            <w:pPr>
              <w:ind w:right="-944"/>
              <w:rPr>
                <w:rFonts w:ascii="Arial" w:hAnsi="Arial"/>
                <w:noProof w:val="0"/>
                <w:lang w:val="es-ES_tradnl"/>
              </w:rPr>
            </w:pPr>
          </w:p>
        </w:tc>
      </w:tr>
      <w:tr w:rsidR="004B5316" w:rsidRPr="00CD495B" w14:paraId="2346CA49" w14:textId="77777777" w:rsidTr="00392FEB">
        <w:trPr>
          <w:trHeight w:val="1773"/>
        </w:trPr>
        <w:tc>
          <w:tcPr>
            <w:tcW w:w="3119" w:type="dxa"/>
            <w:vMerge/>
            <w:tcBorders>
              <w:bottom w:val="single" w:sz="4" w:space="0" w:color="F2F2F2" w:themeColor="background1" w:themeShade="F2"/>
            </w:tcBorders>
            <w:shd w:val="clear" w:color="auto" w:fill="FFFFFF"/>
          </w:tcPr>
          <w:p w14:paraId="7D532930" w14:textId="77777777" w:rsidR="00F076D7" w:rsidRPr="00C2757D" w:rsidRDefault="00F076D7" w:rsidP="00031262">
            <w:pPr>
              <w:ind w:right="-944"/>
              <w:rPr>
                <w:rFonts w:ascii="Arial" w:hAnsi="Arial"/>
                <w:noProof w:val="0"/>
                <w:lang w:val="es-ES_tradnl"/>
              </w:rPr>
            </w:pPr>
          </w:p>
        </w:tc>
        <w:tc>
          <w:tcPr>
            <w:tcW w:w="3118" w:type="dxa"/>
            <w:gridSpan w:val="2"/>
            <w:tcBorders>
              <w:top w:val="nil"/>
              <w:bottom w:val="single" w:sz="4" w:space="0" w:color="F2F2F2" w:themeColor="background1" w:themeShade="F2"/>
            </w:tcBorders>
            <w:shd w:val="clear" w:color="auto" w:fill="FFFFFF"/>
          </w:tcPr>
          <w:p w14:paraId="7A600B06" w14:textId="0B22A3F5" w:rsidR="00F076D7" w:rsidRPr="00C2757D" w:rsidRDefault="00C558A3" w:rsidP="00F9647E">
            <w:pPr>
              <w:rPr>
                <w:rFonts w:ascii="Arial" w:hAnsi="Arial"/>
                <w:noProof w:val="0"/>
                <w:color w:val="808080" w:themeColor="background1" w:themeShade="80"/>
                <w:sz w:val="20"/>
                <w:lang w:val="es-ES_tradnl"/>
              </w:rPr>
            </w:pPr>
            <w:r w:rsidRPr="00392FEB">
              <w:rPr>
                <w:rFonts w:ascii="Arial" w:hAnsi="Arial"/>
                <w:noProof w:val="0"/>
                <w:sz w:val="22"/>
                <w:szCs w:val="28"/>
                <w:lang w:val="es-ES_tradnl"/>
              </w:rPr>
              <w:t xml:space="preserve">Los recursos vitales para desarrollar este modelo de negocios </w:t>
            </w:r>
            <w:r w:rsidR="006E2730">
              <w:rPr>
                <w:rFonts w:ascii="Arial" w:hAnsi="Arial"/>
                <w:noProof w:val="0"/>
                <w:sz w:val="22"/>
                <w:szCs w:val="28"/>
                <w:lang w:val="es-ES_tradnl"/>
              </w:rPr>
              <w:t>son el material reciclado, maquinaria, equipos de construcción, personal calificado, redes sociales, etc.</w:t>
            </w:r>
          </w:p>
        </w:tc>
        <w:tc>
          <w:tcPr>
            <w:tcW w:w="3096" w:type="dxa"/>
            <w:gridSpan w:val="4"/>
            <w:vMerge/>
            <w:tcBorders>
              <w:bottom w:val="single" w:sz="4" w:space="0" w:color="F2F2F2" w:themeColor="background1" w:themeShade="F2"/>
            </w:tcBorders>
            <w:shd w:val="clear" w:color="auto" w:fill="FFFFFF"/>
          </w:tcPr>
          <w:p w14:paraId="5193D74B" w14:textId="77777777" w:rsidR="00F076D7" w:rsidRPr="00C2757D" w:rsidRDefault="00F076D7" w:rsidP="00031262">
            <w:pPr>
              <w:ind w:right="-944"/>
              <w:rPr>
                <w:rFonts w:ascii="Arial" w:hAnsi="Arial"/>
                <w:noProof w:val="0"/>
                <w:lang w:val="es-ES_tradnl"/>
              </w:rPr>
            </w:pPr>
          </w:p>
        </w:tc>
        <w:tc>
          <w:tcPr>
            <w:tcW w:w="3103" w:type="dxa"/>
            <w:gridSpan w:val="2"/>
            <w:tcBorders>
              <w:top w:val="nil"/>
              <w:bottom w:val="single" w:sz="4" w:space="0" w:color="F2F2F2" w:themeColor="background1" w:themeShade="F2"/>
            </w:tcBorders>
            <w:shd w:val="clear" w:color="auto" w:fill="FFFFFF"/>
          </w:tcPr>
          <w:p w14:paraId="6A57F75E" w14:textId="77777777" w:rsidR="00F076D7" w:rsidRDefault="00F076D7" w:rsidP="00031262">
            <w:pPr>
              <w:ind w:right="-10"/>
              <w:rPr>
                <w:rFonts w:ascii="Arial" w:hAnsi="Arial"/>
                <w:noProof w:val="0"/>
                <w:color w:val="808080" w:themeColor="background1" w:themeShade="80"/>
                <w:sz w:val="20"/>
                <w:lang w:val="es-ES_tradnl"/>
              </w:rPr>
            </w:pPr>
          </w:p>
          <w:p w14:paraId="2FB74AAA" w14:textId="43913B35" w:rsidR="00FA2411" w:rsidRPr="00C2757D" w:rsidRDefault="00FA2411" w:rsidP="00031262">
            <w:pPr>
              <w:ind w:right="-10"/>
              <w:rPr>
                <w:rFonts w:ascii="Arial" w:hAnsi="Arial"/>
                <w:noProof w:val="0"/>
                <w:color w:val="808080" w:themeColor="background1" w:themeShade="80"/>
                <w:sz w:val="20"/>
                <w:lang w:val="es-ES_tradnl"/>
              </w:rPr>
            </w:pPr>
            <w:r>
              <w:rPr>
                <w:rFonts w:ascii="Arial" w:hAnsi="Arial"/>
                <w:noProof w:val="0"/>
                <w:sz w:val="22"/>
                <w:szCs w:val="28"/>
                <w:lang w:val="es-ES_tradnl"/>
              </w:rPr>
              <w:t>Pagina web, redes sociales, ferias, eventos, etc.</w:t>
            </w:r>
          </w:p>
        </w:tc>
        <w:tc>
          <w:tcPr>
            <w:tcW w:w="3110" w:type="dxa"/>
            <w:gridSpan w:val="3"/>
            <w:vMerge/>
            <w:tcBorders>
              <w:bottom w:val="single" w:sz="4" w:space="0" w:color="F2F2F2" w:themeColor="background1" w:themeShade="F2"/>
            </w:tcBorders>
            <w:shd w:val="clear" w:color="auto" w:fill="FFFFFF"/>
          </w:tcPr>
          <w:p w14:paraId="25B81D3F" w14:textId="77777777" w:rsidR="00F076D7" w:rsidRPr="00C2757D" w:rsidRDefault="00F076D7" w:rsidP="00031262">
            <w:pPr>
              <w:ind w:right="-944"/>
              <w:rPr>
                <w:rFonts w:ascii="Arial" w:hAnsi="Arial"/>
                <w:noProof w:val="0"/>
                <w:lang w:val="es-ES_tradnl"/>
              </w:rPr>
            </w:pPr>
          </w:p>
        </w:tc>
      </w:tr>
      <w:tr w:rsidR="004B5316" w:rsidRPr="00C2757D" w14:paraId="76B734C2" w14:textId="77777777" w:rsidTr="00031262">
        <w:trPr>
          <w:trHeight w:val="279"/>
        </w:trPr>
        <w:tc>
          <w:tcPr>
            <w:tcW w:w="7736" w:type="dxa"/>
            <w:gridSpan w:val="4"/>
            <w:tcBorders>
              <w:bottom w:val="nil"/>
            </w:tcBorders>
            <w:shd w:val="clear" w:color="auto" w:fill="FFFFFF"/>
          </w:tcPr>
          <w:p w14:paraId="6DCB2889" w14:textId="6DD02423" w:rsidR="00B312C7" w:rsidRPr="00C2757D" w:rsidRDefault="008C7BF6" w:rsidP="00031262">
            <w:pPr>
              <w:ind w:right="-944"/>
              <w:rPr>
                <w:rFonts w:ascii="Arial" w:hAnsi="Arial"/>
                <w:b/>
                <w:noProof w:val="0"/>
                <w:sz w:val="22"/>
                <w:lang w:val="es-ES_tradnl"/>
              </w:rPr>
            </w:pPr>
            <w:r w:rsidRPr="00C2757D">
              <w:rPr>
                <w:rFonts w:ascii="Arial" w:hAnsi="Arial"/>
                <w:b/>
                <w:noProof w:val="0"/>
                <w:sz w:val="22"/>
                <w:lang w:val="es-ES_tradnl"/>
              </w:rPr>
              <w:t>Estructura de costos</w:t>
            </w:r>
          </w:p>
        </w:tc>
        <w:tc>
          <w:tcPr>
            <w:tcW w:w="7810" w:type="dxa"/>
            <w:gridSpan w:val="8"/>
            <w:tcBorders>
              <w:bottom w:val="nil"/>
            </w:tcBorders>
            <w:shd w:val="clear" w:color="auto" w:fill="FFFFFF"/>
          </w:tcPr>
          <w:p w14:paraId="25DEFDB1" w14:textId="6F84518B" w:rsidR="00B312C7" w:rsidRPr="00C2757D" w:rsidRDefault="008C7BF6" w:rsidP="00031262">
            <w:pPr>
              <w:ind w:right="-944"/>
              <w:rPr>
                <w:rFonts w:ascii="Arial" w:hAnsi="Arial"/>
                <w:b/>
                <w:noProof w:val="0"/>
                <w:sz w:val="22"/>
                <w:lang w:val="es-ES_tradnl"/>
              </w:rPr>
            </w:pPr>
            <w:r w:rsidRPr="00C2757D">
              <w:rPr>
                <w:rFonts w:ascii="Arial" w:hAnsi="Arial"/>
                <w:b/>
                <w:noProof w:val="0"/>
                <w:sz w:val="22"/>
                <w:lang w:val="es-ES_tradnl"/>
              </w:rPr>
              <w:t>Fuente de ingresos</w:t>
            </w:r>
          </w:p>
        </w:tc>
      </w:tr>
      <w:tr w:rsidR="004B5316" w:rsidRPr="00CD495B" w14:paraId="508251F7" w14:textId="77777777" w:rsidTr="00031262">
        <w:trPr>
          <w:trHeight w:val="2667"/>
        </w:trPr>
        <w:tc>
          <w:tcPr>
            <w:tcW w:w="7736" w:type="dxa"/>
            <w:gridSpan w:val="4"/>
            <w:tcBorders>
              <w:top w:val="nil"/>
            </w:tcBorders>
            <w:shd w:val="clear" w:color="auto" w:fill="FFFFFF"/>
          </w:tcPr>
          <w:p w14:paraId="7F5C91B5" w14:textId="77777777" w:rsidR="00392FEB" w:rsidRDefault="00392FEB" w:rsidP="008C7BF6">
            <w:pPr>
              <w:ind w:right="-32"/>
              <w:rPr>
                <w:rFonts w:ascii="Arial" w:hAnsi="Arial"/>
                <w:noProof w:val="0"/>
                <w:sz w:val="22"/>
                <w:szCs w:val="28"/>
                <w:lang w:val="es-ES_tradnl"/>
              </w:rPr>
            </w:pPr>
          </w:p>
          <w:p w14:paraId="6D6FDEED" w14:textId="488A93F8" w:rsidR="00F076D7" w:rsidRPr="00C2757D" w:rsidRDefault="00C558A3" w:rsidP="008C7BF6">
            <w:pPr>
              <w:ind w:right="-32"/>
              <w:rPr>
                <w:rFonts w:ascii="Arial" w:hAnsi="Arial"/>
                <w:noProof w:val="0"/>
                <w:color w:val="808080" w:themeColor="background1" w:themeShade="80"/>
                <w:sz w:val="20"/>
                <w:lang w:val="es-ES_tradnl"/>
              </w:rPr>
            </w:pPr>
            <w:r w:rsidRPr="00392FEB">
              <w:rPr>
                <w:rFonts w:ascii="Arial" w:hAnsi="Arial"/>
                <w:noProof w:val="0"/>
                <w:sz w:val="22"/>
                <w:szCs w:val="28"/>
                <w:lang w:val="es-ES_tradnl"/>
              </w:rPr>
              <w:t>De acuerdo con esta estructura de costos se podrá identificar la posible utilidad que podría tener el negocio: Valor de adquisición de los activos de la empresa como es el caso de</w:t>
            </w:r>
            <w:r w:rsidR="00FA2411">
              <w:rPr>
                <w:rFonts w:ascii="Arial" w:hAnsi="Arial"/>
                <w:noProof w:val="0"/>
                <w:sz w:val="22"/>
                <w:szCs w:val="28"/>
                <w:lang w:val="es-ES_tradnl"/>
              </w:rPr>
              <w:t xml:space="preserve"> la maquinaria</w:t>
            </w:r>
            <w:r w:rsidRPr="00392FEB">
              <w:rPr>
                <w:rFonts w:ascii="Arial" w:hAnsi="Arial"/>
                <w:noProof w:val="0"/>
                <w:sz w:val="22"/>
                <w:szCs w:val="28"/>
                <w:lang w:val="es-ES_tradnl"/>
              </w:rPr>
              <w:t xml:space="preserve">, </w:t>
            </w:r>
            <w:r w:rsidR="00FA2411">
              <w:rPr>
                <w:rFonts w:ascii="Arial" w:hAnsi="Arial"/>
                <w:noProof w:val="0"/>
                <w:sz w:val="22"/>
                <w:szCs w:val="28"/>
                <w:lang w:val="es-ES_tradnl"/>
              </w:rPr>
              <w:t>insumos, materia prima, arriendo, publicidad, personal calificado</w:t>
            </w:r>
            <w:r w:rsidRPr="00392FEB">
              <w:rPr>
                <w:rFonts w:ascii="Arial" w:hAnsi="Arial"/>
                <w:noProof w:val="0"/>
                <w:sz w:val="22"/>
                <w:szCs w:val="28"/>
                <w:lang w:val="es-ES_tradnl"/>
              </w:rPr>
              <w:t xml:space="preserve"> etc.</w:t>
            </w:r>
          </w:p>
        </w:tc>
        <w:tc>
          <w:tcPr>
            <w:tcW w:w="7810" w:type="dxa"/>
            <w:gridSpan w:val="8"/>
            <w:tcBorders>
              <w:top w:val="nil"/>
            </w:tcBorders>
            <w:shd w:val="clear" w:color="auto" w:fill="FFFFFF"/>
          </w:tcPr>
          <w:p w14:paraId="22CF48C2" w14:textId="029560D2" w:rsidR="00910B95" w:rsidRPr="00C2757D" w:rsidRDefault="00910B95" w:rsidP="00910B95">
            <w:pPr>
              <w:ind w:right="-18"/>
              <w:rPr>
                <w:rFonts w:ascii="Arial" w:hAnsi="Arial"/>
                <w:noProof w:val="0"/>
                <w:color w:val="808080" w:themeColor="background1" w:themeShade="80"/>
                <w:sz w:val="20"/>
                <w:lang w:val="es-ES_tradnl"/>
              </w:rPr>
            </w:pPr>
          </w:p>
          <w:p w14:paraId="77C80C07" w14:textId="30172512" w:rsidR="00F076D7" w:rsidRPr="00C2757D" w:rsidRDefault="00C558A3" w:rsidP="003C091B">
            <w:pPr>
              <w:ind w:right="-18"/>
              <w:rPr>
                <w:rFonts w:ascii="Arial" w:hAnsi="Arial"/>
                <w:noProof w:val="0"/>
                <w:color w:val="808080" w:themeColor="background1" w:themeShade="80"/>
                <w:sz w:val="20"/>
                <w:lang w:val="es-ES_tradnl"/>
              </w:rPr>
            </w:pPr>
            <w:r w:rsidRPr="00392FEB">
              <w:rPr>
                <w:rFonts w:ascii="Arial" w:hAnsi="Arial"/>
                <w:noProof w:val="0"/>
                <w:sz w:val="22"/>
                <w:szCs w:val="28"/>
                <w:lang w:val="es-ES_tradnl"/>
              </w:rPr>
              <w:t xml:space="preserve">Los ingresos de la empresa se proyectan por medio de la venta </w:t>
            </w:r>
            <w:r w:rsidR="00FA2411">
              <w:rPr>
                <w:rFonts w:ascii="Arial" w:hAnsi="Arial"/>
                <w:noProof w:val="0"/>
                <w:sz w:val="22"/>
                <w:szCs w:val="28"/>
                <w:lang w:val="es-ES_tradnl"/>
              </w:rPr>
              <w:t>directa de las viviendas prefabricadas, los pellets y elementos de construcción como bloques, bigas y columnas.</w:t>
            </w:r>
          </w:p>
        </w:tc>
      </w:tr>
    </w:tbl>
    <w:p w14:paraId="17A2AB95" w14:textId="77777777" w:rsidR="00BA4A1A" w:rsidRPr="00CD495B" w:rsidRDefault="00BA4A1A" w:rsidP="00B312C7">
      <w:pPr>
        <w:ind w:right="-944"/>
        <w:rPr>
          <w:lang w:val="en-US"/>
        </w:rPr>
      </w:pPr>
    </w:p>
    <w:sectPr w:rsidR="00BA4A1A" w:rsidRPr="00CD495B" w:rsidSect="00277AE1">
      <w:headerReference w:type="even" r:id="rId8"/>
      <w:headerReference w:type="default" r:id="rId9"/>
      <w:headerReference w:type="first" r:id="rId10"/>
      <w:pgSz w:w="16820" w:h="11900" w:orient="landscape"/>
      <w:pgMar w:top="567" w:right="692" w:bottom="567" w:left="663" w:header="0" w:footer="0" w:gutter="0"/>
      <w:cols w:space="708"/>
      <w:vAlign w:val="cen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5ED25" w14:textId="77777777" w:rsidR="00F858FD" w:rsidRDefault="00F858FD" w:rsidP="00000413">
      <w:r>
        <w:separator/>
      </w:r>
    </w:p>
  </w:endnote>
  <w:endnote w:type="continuationSeparator" w:id="0">
    <w:p w14:paraId="317AE46A" w14:textId="77777777" w:rsidR="00F858FD" w:rsidRDefault="00F858FD" w:rsidP="00000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A75D4" w14:textId="77777777" w:rsidR="00F858FD" w:rsidRDefault="00F858FD" w:rsidP="00000413">
      <w:r>
        <w:separator/>
      </w:r>
    </w:p>
  </w:footnote>
  <w:footnote w:type="continuationSeparator" w:id="0">
    <w:p w14:paraId="71842880" w14:textId="77777777" w:rsidR="00F858FD" w:rsidRDefault="00F858FD" w:rsidP="00000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47F38" w14:textId="4EFA2766" w:rsidR="003C091B" w:rsidRDefault="00F858FD">
    <w:pPr>
      <w:pStyle w:val="Encabezado"/>
    </w:pPr>
    <w:r>
      <w:rPr>
        <w:lang w:val="en-US"/>
      </w:rPr>
      <w:pict w14:anchorId="539324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773.2pt;height:128.85pt;z-index:-251655168;mso-wrap-edited:f;mso-position-horizontal:center;mso-position-horizontal-relative:margin;mso-position-vertical:center;mso-position-vertical-relative:margin" wrapcoords="10684 4646 209 5148 167 5525 356 6655 377 14693 272 16702 167 16953 209 17455 1780 17455 21055 17455 21139 17455 21348 16953 21390 16576 21453 14944 21453 14190 21264 13186 21034 12558 21432 10674 21432 8790 21055 8665 11292 8665 11292 4646 10684 4646" fillcolor="silver" stroked="f">
          <v:textpath style="font-family:&quot;Cambria&quot;;font-size:1pt" string="Neos Chrono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70E1" w14:textId="1441B2A4" w:rsidR="003C091B" w:rsidRDefault="00F858FD">
    <w:pPr>
      <w:pStyle w:val="Encabezado"/>
    </w:pPr>
    <w:r>
      <w:rPr>
        <w:lang w:val="en-US"/>
      </w:rPr>
      <w:pict w14:anchorId="0D4E69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773.2pt;height:128.85pt;z-index:-251657216;mso-wrap-edited:f;mso-position-horizontal:center;mso-position-horizontal-relative:margin;mso-position-vertical:center;mso-position-vertical-relative:margin" wrapcoords="10684 4646 209 5148 167 5525 356 6655 377 14693 272 16702 167 16953 209 17455 1780 17455 21055 17455 21139 17455 21348 16953 21390 16576 21453 14944 21453 14190 21264 13186 21034 12558 21432 10674 21432 8790 21055 8665 11292 8665 11292 4646 10684 4646" fillcolor="silver" stroked="f">
          <v:textpath style="font-family:&quot;Cambria&quot;;font-size:1pt" string="Neos Chrono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C0236" w14:textId="1DC53D3D" w:rsidR="003C091B" w:rsidRDefault="00F858FD">
    <w:pPr>
      <w:pStyle w:val="Encabezado"/>
    </w:pPr>
    <w:r>
      <w:rPr>
        <w:lang w:val="en-US"/>
      </w:rPr>
      <w:pict w14:anchorId="726813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1027" type="#_x0000_t136" style="position:absolute;margin-left:0;margin-top:0;width:773.2pt;height:128.85pt;z-index:-251653120;mso-wrap-edited:f;mso-position-horizontal:center;mso-position-horizontal-relative:margin;mso-position-vertical:center;mso-position-vertical-relative:margin" wrapcoords="10684 4646 209 5148 167 5525 356 6655 377 14693 272 16702 167 16953 209 17455 1780 17455 21055 17455 21139 17455 21348 16953 21390 16576 21453 14944 21453 14190 21264 13186 21034 12558 21432 10674 21432 8790 21055 8665 11292 8665 11292 4646 10684 4646" fillcolor="silver" stroked="f">
          <v:textpath style="font-family:&quot;Cambria&quot;;font-size:1pt" string="Neos Chrono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8740D9"/>
    <w:multiLevelType w:val="hybridMultilevel"/>
    <w:tmpl w:val="05307166"/>
    <w:lvl w:ilvl="0" w:tplc="902C907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46672B67"/>
    <w:multiLevelType w:val="hybridMultilevel"/>
    <w:tmpl w:val="8FAC28A2"/>
    <w:lvl w:ilvl="0" w:tplc="43A0AC72">
      <w:start w:val="1"/>
      <w:numFmt w:val="bullet"/>
      <w:lvlText w:val="•"/>
      <w:lvlJc w:val="left"/>
      <w:pPr>
        <w:tabs>
          <w:tab w:val="num" w:pos="720"/>
        </w:tabs>
        <w:ind w:left="720" w:hanging="360"/>
      </w:pPr>
      <w:rPr>
        <w:rFonts w:ascii="Arial" w:hAnsi="Arial" w:hint="default"/>
      </w:rPr>
    </w:lvl>
    <w:lvl w:ilvl="1" w:tplc="11A2D470" w:tentative="1">
      <w:start w:val="1"/>
      <w:numFmt w:val="bullet"/>
      <w:lvlText w:val="•"/>
      <w:lvlJc w:val="left"/>
      <w:pPr>
        <w:tabs>
          <w:tab w:val="num" w:pos="1440"/>
        </w:tabs>
        <w:ind w:left="1440" w:hanging="360"/>
      </w:pPr>
      <w:rPr>
        <w:rFonts w:ascii="Arial" w:hAnsi="Arial" w:hint="default"/>
      </w:rPr>
    </w:lvl>
    <w:lvl w:ilvl="2" w:tplc="509E3882" w:tentative="1">
      <w:start w:val="1"/>
      <w:numFmt w:val="bullet"/>
      <w:lvlText w:val="•"/>
      <w:lvlJc w:val="left"/>
      <w:pPr>
        <w:tabs>
          <w:tab w:val="num" w:pos="2160"/>
        </w:tabs>
        <w:ind w:left="2160" w:hanging="360"/>
      </w:pPr>
      <w:rPr>
        <w:rFonts w:ascii="Arial" w:hAnsi="Arial" w:hint="default"/>
      </w:rPr>
    </w:lvl>
    <w:lvl w:ilvl="3" w:tplc="21E2651C" w:tentative="1">
      <w:start w:val="1"/>
      <w:numFmt w:val="bullet"/>
      <w:lvlText w:val="•"/>
      <w:lvlJc w:val="left"/>
      <w:pPr>
        <w:tabs>
          <w:tab w:val="num" w:pos="2880"/>
        </w:tabs>
        <w:ind w:left="2880" w:hanging="360"/>
      </w:pPr>
      <w:rPr>
        <w:rFonts w:ascii="Arial" w:hAnsi="Arial" w:hint="default"/>
      </w:rPr>
    </w:lvl>
    <w:lvl w:ilvl="4" w:tplc="7CC62292" w:tentative="1">
      <w:start w:val="1"/>
      <w:numFmt w:val="bullet"/>
      <w:lvlText w:val="•"/>
      <w:lvlJc w:val="left"/>
      <w:pPr>
        <w:tabs>
          <w:tab w:val="num" w:pos="3600"/>
        </w:tabs>
        <w:ind w:left="3600" w:hanging="360"/>
      </w:pPr>
      <w:rPr>
        <w:rFonts w:ascii="Arial" w:hAnsi="Arial" w:hint="default"/>
      </w:rPr>
    </w:lvl>
    <w:lvl w:ilvl="5" w:tplc="8696B00E" w:tentative="1">
      <w:start w:val="1"/>
      <w:numFmt w:val="bullet"/>
      <w:lvlText w:val="•"/>
      <w:lvlJc w:val="left"/>
      <w:pPr>
        <w:tabs>
          <w:tab w:val="num" w:pos="4320"/>
        </w:tabs>
        <w:ind w:left="4320" w:hanging="360"/>
      </w:pPr>
      <w:rPr>
        <w:rFonts w:ascii="Arial" w:hAnsi="Arial" w:hint="default"/>
      </w:rPr>
    </w:lvl>
    <w:lvl w:ilvl="6" w:tplc="7C6A86FA" w:tentative="1">
      <w:start w:val="1"/>
      <w:numFmt w:val="bullet"/>
      <w:lvlText w:val="•"/>
      <w:lvlJc w:val="left"/>
      <w:pPr>
        <w:tabs>
          <w:tab w:val="num" w:pos="5040"/>
        </w:tabs>
        <w:ind w:left="5040" w:hanging="360"/>
      </w:pPr>
      <w:rPr>
        <w:rFonts w:ascii="Arial" w:hAnsi="Arial" w:hint="default"/>
      </w:rPr>
    </w:lvl>
    <w:lvl w:ilvl="7" w:tplc="C64CCFD8" w:tentative="1">
      <w:start w:val="1"/>
      <w:numFmt w:val="bullet"/>
      <w:lvlText w:val="•"/>
      <w:lvlJc w:val="left"/>
      <w:pPr>
        <w:tabs>
          <w:tab w:val="num" w:pos="5760"/>
        </w:tabs>
        <w:ind w:left="5760" w:hanging="360"/>
      </w:pPr>
      <w:rPr>
        <w:rFonts w:ascii="Arial" w:hAnsi="Arial" w:hint="default"/>
      </w:rPr>
    </w:lvl>
    <w:lvl w:ilvl="8" w:tplc="2A30E55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hyphenationZone w:val="425"/>
  <w:drawingGridHorizontalSpacing w:val="181"/>
  <w:drawingGridVerticalSpacing w:val="181"/>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2E65"/>
    <w:rsid w:val="00000413"/>
    <w:rsid w:val="00031262"/>
    <w:rsid w:val="001703B5"/>
    <w:rsid w:val="00277AE1"/>
    <w:rsid w:val="002B3265"/>
    <w:rsid w:val="00312950"/>
    <w:rsid w:val="00372527"/>
    <w:rsid w:val="00392FEB"/>
    <w:rsid w:val="003B2072"/>
    <w:rsid w:val="003C091B"/>
    <w:rsid w:val="0047324C"/>
    <w:rsid w:val="00494DA4"/>
    <w:rsid w:val="004B5316"/>
    <w:rsid w:val="004C52B9"/>
    <w:rsid w:val="004E300D"/>
    <w:rsid w:val="004F4172"/>
    <w:rsid w:val="00511C21"/>
    <w:rsid w:val="00654F3C"/>
    <w:rsid w:val="006760EB"/>
    <w:rsid w:val="006A584A"/>
    <w:rsid w:val="006B4848"/>
    <w:rsid w:val="006E2730"/>
    <w:rsid w:val="00734511"/>
    <w:rsid w:val="00780DEE"/>
    <w:rsid w:val="00783E8A"/>
    <w:rsid w:val="007A5587"/>
    <w:rsid w:val="007C13A7"/>
    <w:rsid w:val="008C7BF6"/>
    <w:rsid w:val="00910B95"/>
    <w:rsid w:val="0094722D"/>
    <w:rsid w:val="009505CB"/>
    <w:rsid w:val="00996D8D"/>
    <w:rsid w:val="009F4CA2"/>
    <w:rsid w:val="00A22C6F"/>
    <w:rsid w:val="00A560EC"/>
    <w:rsid w:val="00A86846"/>
    <w:rsid w:val="00AB7D2A"/>
    <w:rsid w:val="00B01DDB"/>
    <w:rsid w:val="00B312C7"/>
    <w:rsid w:val="00B566F7"/>
    <w:rsid w:val="00BA4A1A"/>
    <w:rsid w:val="00C054AF"/>
    <w:rsid w:val="00C2757D"/>
    <w:rsid w:val="00C558A3"/>
    <w:rsid w:val="00C66EDE"/>
    <w:rsid w:val="00C9225D"/>
    <w:rsid w:val="00CA30DE"/>
    <w:rsid w:val="00CD495B"/>
    <w:rsid w:val="00CE5510"/>
    <w:rsid w:val="00D73E92"/>
    <w:rsid w:val="00E16B7A"/>
    <w:rsid w:val="00F076D7"/>
    <w:rsid w:val="00F1103F"/>
    <w:rsid w:val="00F5692A"/>
    <w:rsid w:val="00F72E65"/>
    <w:rsid w:val="00F83D4F"/>
    <w:rsid w:val="00F858FD"/>
    <w:rsid w:val="00F9647E"/>
    <w:rsid w:val="00FA2411"/>
    <w:rsid w:val="00FA2A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0695A3"/>
  <w14:defaultImageDpi w14:val="300"/>
  <w15:docId w15:val="{16001507-C5FE-4339-B461-FA337E3C2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312C7"/>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B312C7"/>
    <w:rPr>
      <w:rFonts w:ascii="Lucida Grande" w:hAnsi="Lucida Grande"/>
      <w:noProof/>
      <w:sz w:val="18"/>
      <w:szCs w:val="18"/>
    </w:rPr>
  </w:style>
  <w:style w:type="table" w:styleId="Tablaconcuadrcula">
    <w:name w:val="Table Grid"/>
    <w:basedOn w:val="Tablanormal"/>
    <w:uiPriority w:val="59"/>
    <w:rsid w:val="00B312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B5316"/>
    <w:rPr>
      <w:color w:val="0000FF" w:themeColor="hyperlink"/>
      <w:u w:val="single"/>
    </w:rPr>
  </w:style>
  <w:style w:type="paragraph" w:styleId="Encabezado">
    <w:name w:val="header"/>
    <w:basedOn w:val="Normal"/>
    <w:link w:val="EncabezadoCar"/>
    <w:uiPriority w:val="99"/>
    <w:unhideWhenUsed/>
    <w:rsid w:val="00000413"/>
    <w:pPr>
      <w:tabs>
        <w:tab w:val="center" w:pos="4320"/>
        <w:tab w:val="right" w:pos="8640"/>
      </w:tabs>
    </w:pPr>
  </w:style>
  <w:style w:type="character" w:customStyle="1" w:styleId="EncabezadoCar">
    <w:name w:val="Encabezado Car"/>
    <w:basedOn w:val="Fuentedeprrafopredeter"/>
    <w:link w:val="Encabezado"/>
    <w:uiPriority w:val="99"/>
    <w:rsid w:val="00000413"/>
    <w:rPr>
      <w:noProof/>
    </w:rPr>
  </w:style>
  <w:style w:type="paragraph" w:styleId="Piedepgina">
    <w:name w:val="footer"/>
    <w:basedOn w:val="Normal"/>
    <w:link w:val="PiedepginaCar"/>
    <w:uiPriority w:val="99"/>
    <w:unhideWhenUsed/>
    <w:rsid w:val="00000413"/>
    <w:pPr>
      <w:tabs>
        <w:tab w:val="center" w:pos="4320"/>
        <w:tab w:val="right" w:pos="8640"/>
      </w:tabs>
    </w:pPr>
  </w:style>
  <w:style w:type="character" w:customStyle="1" w:styleId="PiedepginaCar">
    <w:name w:val="Pie de página Car"/>
    <w:basedOn w:val="Fuentedeprrafopredeter"/>
    <w:link w:val="Piedepgina"/>
    <w:uiPriority w:val="99"/>
    <w:rsid w:val="00000413"/>
    <w:rPr>
      <w:noProof/>
    </w:rPr>
  </w:style>
  <w:style w:type="paragraph" w:styleId="Prrafodelista">
    <w:name w:val="List Paragraph"/>
    <w:basedOn w:val="Normal"/>
    <w:uiPriority w:val="34"/>
    <w:qFormat/>
    <w:rsid w:val="00511C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494395">
      <w:bodyDiv w:val="1"/>
      <w:marLeft w:val="0"/>
      <w:marRight w:val="0"/>
      <w:marTop w:val="0"/>
      <w:marBottom w:val="0"/>
      <w:divBdr>
        <w:top w:val="none" w:sz="0" w:space="0" w:color="auto"/>
        <w:left w:val="none" w:sz="0" w:space="0" w:color="auto"/>
        <w:bottom w:val="none" w:sz="0" w:space="0" w:color="auto"/>
        <w:right w:val="none" w:sz="0" w:space="0" w:color="auto"/>
      </w:divBdr>
      <w:divsChild>
        <w:div w:id="1973901702">
          <w:marLeft w:val="547"/>
          <w:marRight w:val="0"/>
          <w:marTop w:val="154"/>
          <w:marBottom w:val="0"/>
          <w:divBdr>
            <w:top w:val="none" w:sz="0" w:space="0" w:color="auto"/>
            <w:left w:val="none" w:sz="0" w:space="0" w:color="auto"/>
            <w:bottom w:val="none" w:sz="0" w:space="0" w:color="auto"/>
            <w:right w:val="none" w:sz="0" w:space="0" w:color="auto"/>
          </w:divBdr>
        </w:div>
      </w:divsChild>
    </w:div>
    <w:div w:id="452753728">
      <w:bodyDiv w:val="1"/>
      <w:marLeft w:val="0"/>
      <w:marRight w:val="0"/>
      <w:marTop w:val="0"/>
      <w:marBottom w:val="0"/>
      <w:divBdr>
        <w:top w:val="none" w:sz="0" w:space="0" w:color="auto"/>
        <w:left w:val="none" w:sz="0" w:space="0" w:color="auto"/>
        <w:bottom w:val="none" w:sz="0" w:space="0" w:color="auto"/>
        <w:right w:val="none" w:sz="0" w:space="0" w:color="auto"/>
      </w:divBdr>
      <w:divsChild>
        <w:div w:id="332416789">
          <w:marLeft w:val="547"/>
          <w:marRight w:val="0"/>
          <w:marTop w:val="154"/>
          <w:marBottom w:val="0"/>
          <w:divBdr>
            <w:top w:val="none" w:sz="0" w:space="0" w:color="auto"/>
            <w:left w:val="none" w:sz="0" w:space="0" w:color="auto"/>
            <w:bottom w:val="none" w:sz="0" w:space="0" w:color="auto"/>
            <w:right w:val="none" w:sz="0" w:space="0" w:color="auto"/>
          </w:divBdr>
        </w:div>
      </w:divsChild>
    </w:div>
    <w:div w:id="1054305378">
      <w:bodyDiv w:val="1"/>
      <w:marLeft w:val="0"/>
      <w:marRight w:val="0"/>
      <w:marTop w:val="0"/>
      <w:marBottom w:val="0"/>
      <w:divBdr>
        <w:top w:val="none" w:sz="0" w:space="0" w:color="auto"/>
        <w:left w:val="none" w:sz="0" w:space="0" w:color="auto"/>
        <w:bottom w:val="none" w:sz="0" w:space="0" w:color="auto"/>
        <w:right w:val="none" w:sz="0" w:space="0" w:color="auto"/>
      </w:divBdr>
      <w:divsChild>
        <w:div w:id="768428089">
          <w:marLeft w:val="547"/>
          <w:marRight w:val="0"/>
          <w:marTop w:val="154"/>
          <w:marBottom w:val="0"/>
          <w:divBdr>
            <w:top w:val="none" w:sz="0" w:space="0" w:color="auto"/>
            <w:left w:val="none" w:sz="0" w:space="0" w:color="auto"/>
            <w:bottom w:val="none" w:sz="0" w:space="0" w:color="auto"/>
            <w:right w:val="none" w:sz="0" w:space="0" w:color="auto"/>
          </w:divBdr>
        </w:div>
      </w:divsChild>
    </w:div>
    <w:div w:id="1388914996">
      <w:bodyDiv w:val="1"/>
      <w:marLeft w:val="0"/>
      <w:marRight w:val="0"/>
      <w:marTop w:val="0"/>
      <w:marBottom w:val="0"/>
      <w:divBdr>
        <w:top w:val="none" w:sz="0" w:space="0" w:color="auto"/>
        <w:left w:val="none" w:sz="0" w:space="0" w:color="auto"/>
        <w:bottom w:val="none" w:sz="0" w:space="0" w:color="auto"/>
        <w:right w:val="none" w:sz="0" w:space="0" w:color="auto"/>
      </w:divBdr>
    </w:div>
    <w:div w:id="1760563755">
      <w:bodyDiv w:val="1"/>
      <w:marLeft w:val="0"/>
      <w:marRight w:val="0"/>
      <w:marTop w:val="0"/>
      <w:marBottom w:val="0"/>
      <w:divBdr>
        <w:top w:val="none" w:sz="0" w:space="0" w:color="auto"/>
        <w:left w:val="none" w:sz="0" w:space="0" w:color="auto"/>
        <w:bottom w:val="none" w:sz="0" w:space="0" w:color="auto"/>
        <w:right w:val="none" w:sz="0" w:space="0" w:color="auto"/>
      </w:divBdr>
      <w:divsChild>
        <w:div w:id="1323049715">
          <w:marLeft w:val="547"/>
          <w:marRight w:val="0"/>
          <w:marTop w:val="154"/>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4D977-179D-4E0C-AE8F-5A77781CA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291</Words>
  <Characters>1605</Characters>
  <Application>Microsoft Office Word</Application>
  <DocSecurity>0</DocSecurity>
  <Lines>13</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Business Model Canvas en Espanol Word </vt:lpstr>
      <vt:lpstr>Business Model Canvas en Francais Word </vt:lpstr>
    </vt:vector>
  </TitlesOfParts>
  <Manager/>
  <Company>Neos Chronos Limited</Company>
  <LinksUpToDate>false</LinksUpToDate>
  <CharactersWithSpaces>1893</CharactersWithSpaces>
  <SharedDoc>false</SharedDoc>
  <HyperlinkBase>https://neoschronos.com/assets/</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Model Canvas en Espanol Word </dc:title>
  <dc:subject/>
  <dc:creator>Thomas Papanikolaou</dc:creator>
  <cp:keywords>Business Model Canvas, Espanol, Free, Template, Word, doc, docx, Español, Spanish</cp:keywords>
  <dc:description>The Business Model Canvas (www.businessmodelgeneration.com/canvas). This work is licensed under the Creative Commons Attribution-Share Alike 3.0 Unported License.</dc:description>
  <cp:lastModifiedBy>Eduard Aguilar</cp:lastModifiedBy>
  <cp:revision>41</cp:revision>
  <cp:lastPrinted>2019-05-23T09:25:00Z</cp:lastPrinted>
  <dcterms:created xsi:type="dcterms:W3CDTF">2019-05-23T08:39:00Z</dcterms:created>
  <dcterms:modified xsi:type="dcterms:W3CDTF">2025-04-02T22:31:00Z</dcterms:modified>
  <cp:category>Word Template DOC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er">
    <vt:lpwstr>Neos Chronos</vt:lpwstr>
  </property>
  <property fmtid="{D5CDD505-2E9C-101B-9397-08002B2CF9AE}" pid="3" name="Purpose">
    <vt:lpwstr>Business Model Canvas Word Template</vt:lpwstr>
  </property>
</Properties>
</file>